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A1" w:rsidRPr="00B81227" w:rsidRDefault="009161A1" w:rsidP="009161A1">
      <w:pPr>
        <w:tabs>
          <w:tab w:val="left" w:pos="3402"/>
          <w:tab w:val="left" w:pos="3686"/>
        </w:tabs>
        <w:spacing w:after="120" w:line="240" w:lineRule="auto"/>
        <w:jc w:val="both"/>
        <w:rPr>
          <w:rFonts w:ascii="Times New Roman" w:hAnsi="Times New Roman" w:cs="Times New Roman"/>
        </w:rPr>
      </w:pPr>
      <w:r w:rsidRPr="00B81227">
        <w:rPr>
          <w:rFonts w:ascii="Times New Roman" w:hAnsi="Times New Roman" w:cs="Times New Roman"/>
          <w:b/>
        </w:rPr>
        <w:t>RAPOR NO</w:t>
      </w:r>
      <w:r w:rsidRPr="00B81227">
        <w:rPr>
          <w:rFonts w:ascii="Times New Roman" w:hAnsi="Times New Roman" w:cs="Times New Roman"/>
          <w:b/>
        </w:rPr>
        <w:tab/>
        <w:t>:</w:t>
      </w:r>
      <w:r w:rsidRPr="00B81227">
        <w:rPr>
          <w:rFonts w:ascii="Times New Roman" w:hAnsi="Times New Roman" w:cs="Times New Roman"/>
          <w:b/>
        </w:rPr>
        <w:tab/>
      </w:r>
      <w:r w:rsidRPr="00B81227">
        <w:rPr>
          <w:rFonts w:ascii="Times New Roman" w:hAnsi="Times New Roman" w:cs="Times New Roman"/>
        </w:rPr>
        <w:t>1</w:t>
      </w:r>
    </w:p>
    <w:p w:rsidR="009161A1" w:rsidRPr="00B81227" w:rsidRDefault="009161A1" w:rsidP="009161A1">
      <w:pPr>
        <w:tabs>
          <w:tab w:val="left" w:pos="3402"/>
          <w:tab w:val="left" w:pos="3686"/>
        </w:tabs>
        <w:spacing w:after="120" w:line="240" w:lineRule="auto"/>
        <w:jc w:val="both"/>
        <w:rPr>
          <w:rFonts w:ascii="Times New Roman" w:hAnsi="Times New Roman" w:cs="Times New Roman"/>
          <w:b/>
        </w:rPr>
      </w:pPr>
      <w:r w:rsidRPr="00B81227">
        <w:rPr>
          <w:rFonts w:ascii="Times New Roman" w:hAnsi="Times New Roman" w:cs="Times New Roman"/>
          <w:b/>
        </w:rPr>
        <w:t>GÜNDEM TARİHİ</w:t>
      </w:r>
      <w:r w:rsidRPr="00B81227">
        <w:rPr>
          <w:rFonts w:ascii="Times New Roman" w:hAnsi="Times New Roman" w:cs="Times New Roman"/>
          <w:b/>
        </w:rPr>
        <w:tab/>
        <w:t>:</w:t>
      </w:r>
      <w:r w:rsidRPr="00B81227">
        <w:rPr>
          <w:rFonts w:ascii="Times New Roman" w:hAnsi="Times New Roman" w:cs="Times New Roman"/>
          <w:b/>
        </w:rPr>
        <w:tab/>
      </w:r>
      <w:r w:rsidRPr="00B81227">
        <w:rPr>
          <w:rFonts w:ascii="Times New Roman" w:hAnsi="Times New Roman" w:cs="Times New Roman"/>
        </w:rPr>
        <w:t>0</w:t>
      </w:r>
      <w:r w:rsidR="00C13C53" w:rsidRPr="00B81227">
        <w:rPr>
          <w:rFonts w:ascii="Times New Roman" w:hAnsi="Times New Roman" w:cs="Times New Roman"/>
        </w:rPr>
        <w:t>4</w:t>
      </w:r>
      <w:r w:rsidRPr="00B81227">
        <w:rPr>
          <w:rFonts w:ascii="Times New Roman" w:hAnsi="Times New Roman" w:cs="Times New Roman"/>
        </w:rPr>
        <w:t>.0</w:t>
      </w:r>
      <w:r w:rsidR="0013720A" w:rsidRPr="00B81227">
        <w:rPr>
          <w:rFonts w:ascii="Times New Roman" w:hAnsi="Times New Roman" w:cs="Times New Roman"/>
        </w:rPr>
        <w:t>7</w:t>
      </w:r>
      <w:r w:rsidRPr="00B81227">
        <w:rPr>
          <w:rFonts w:ascii="Times New Roman" w:hAnsi="Times New Roman" w:cs="Times New Roman"/>
        </w:rPr>
        <w:t>.2025</w:t>
      </w:r>
    </w:p>
    <w:p w:rsidR="009161A1" w:rsidRPr="00B81227" w:rsidRDefault="009161A1" w:rsidP="009161A1">
      <w:pPr>
        <w:tabs>
          <w:tab w:val="left" w:pos="3402"/>
          <w:tab w:val="left" w:pos="3686"/>
        </w:tabs>
        <w:spacing w:after="120" w:line="240" w:lineRule="auto"/>
        <w:jc w:val="both"/>
        <w:rPr>
          <w:rFonts w:ascii="Times New Roman" w:hAnsi="Times New Roman" w:cs="Times New Roman"/>
        </w:rPr>
      </w:pPr>
      <w:r w:rsidRPr="00B81227">
        <w:rPr>
          <w:rFonts w:ascii="Times New Roman" w:hAnsi="Times New Roman" w:cs="Times New Roman"/>
          <w:b/>
        </w:rPr>
        <w:t>GÜNDEM SIRA NO</w:t>
      </w:r>
      <w:r w:rsidRPr="00B81227">
        <w:rPr>
          <w:rFonts w:ascii="Times New Roman" w:hAnsi="Times New Roman" w:cs="Times New Roman"/>
          <w:b/>
        </w:rPr>
        <w:tab/>
        <w:t>:</w:t>
      </w:r>
      <w:r w:rsidRPr="00B81227">
        <w:rPr>
          <w:rFonts w:ascii="Times New Roman" w:hAnsi="Times New Roman" w:cs="Times New Roman"/>
          <w:b/>
        </w:rPr>
        <w:tab/>
      </w:r>
      <w:r w:rsidR="0013720A" w:rsidRPr="00B81227">
        <w:rPr>
          <w:rFonts w:ascii="Times New Roman" w:hAnsi="Times New Roman" w:cs="Times New Roman"/>
        </w:rPr>
        <w:t>3</w:t>
      </w:r>
    </w:p>
    <w:p w:rsidR="009161A1" w:rsidRPr="00B81227" w:rsidRDefault="009161A1" w:rsidP="009161A1">
      <w:pPr>
        <w:tabs>
          <w:tab w:val="left" w:pos="3402"/>
          <w:tab w:val="left" w:pos="3686"/>
        </w:tabs>
        <w:spacing w:after="120" w:line="240" w:lineRule="auto"/>
        <w:jc w:val="both"/>
        <w:rPr>
          <w:rFonts w:ascii="Times New Roman" w:hAnsi="Times New Roman" w:cs="Times New Roman"/>
          <w:b/>
        </w:rPr>
      </w:pPr>
      <w:r w:rsidRPr="00B81227">
        <w:rPr>
          <w:rFonts w:ascii="Times New Roman" w:hAnsi="Times New Roman" w:cs="Times New Roman"/>
          <w:b/>
        </w:rPr>
        <w:t xml:space="preserve">ARA KARAR TARİHİ </w:t>
      </w:r>
      <w:r w:rsidRPr="00B81227">
        <w:rPr>
          <w:rFonts w:ascii="Times New Roman" w:hAnsi="Times New Roman" w:cs="Times New Roman"/>
          <w:b/>
        </w:rPr>
        <w:tab/>
        <w:t>:</w:t>
      </w:r>
      <w:r w:rsidRPr="00B81227">
        <w:rPr>
          <w:rFonts w:ascii="Times New Roman" w:hAnsi="Times New Roman" w:cs="Times New Roman"/>
          <w:b/>
        </w:rPr>
        <w:tab/>
      </w:r>
      <w:r w:rsidRPr="00B81227">
        <w:rPr>
          <w:rFonts w:ascii="Times New Roman" w:hAnsi="Times New Roman" w:cs="Times New Roman"/>
        </w:rPr>
        <w:t>0</w:t>
      </w:r>
      <w:r w:rsidR="005830E4" w:rsidRPr="00B81227">
        <w:rPr>
          <w:rFonts w:ascii="Times New Roman" w:hAnsi="Times New Roman" w:cs="Times New Roman"/>
        </w:rPr>
        <w:t>1</w:t>
      </w:r>
      <w:r w:rsidRPr="00B81227">
        <w:rPr>
          <w:rFonts w:ascii="Times New Roman" w:hAnsi="Times New Roman" w:cs="Times New Roman"/>
        </w:rPr>
        <w:t>.0</w:t>
      </w:r>
      <w:r w:rsidR="005830E4" w:rsidRPr="00B81227">
        <w:rPr>
          <w:rFonts w:ascii="Times New Roman" w:hAnsi="Times New Roman" w:cs="Times New Roman"/>
        </w:rPr>
        <w:t>7</w:t>
      </w:r>
      <w:r w:rsidRPr="00B81227">
        <w:rPr>
          <w:rFonts w:ascii="Times New Roman" w:hAnsi="Times New Roman" w:cs="Times New Roman"/>
        </w:rPr>
        <w:t>.2025</w:t>
      </w:r>
    </w:p>
    <w:p w:rsidR="009161A1" w:rsidRPr="00B81227" w:rsidRDefault="009161A1" w:rsidP="009161A1">
      <w:pPr>
        <w:tabs>
          <w:tab w:val="left" w:pos="3402"/>
          <w:tab w:val="left" w:pos="3686"/>
        </w:tabs>
        <w:spacing w:after="120" w:line="240" w:lineRule="auto"/>
        <w:jc w:val="both"/>
        <w:rPr>
          <w:rFonts w:ascii="Times New Roman" w:hAnsi="Times New Roman" w:cs="Times New Roman"/>
        </w:rPr>
      </w:pPr>
      <w:r w:rsidRPr="00B81227">
        <w:rPr>
          <w:rFonts w:ascii="Times New Roman" w:hAnsi="Times New Roman" w:cs="Times New Roman"/>
          <w:b/>
        </w:rPr>
        <w:t>ARA KARAR NO</w:t>
      </w:r>
      <w:r w:rsidRPr="00B81227">
        <w:rPr>
          <w:rFonts w:ascii="Times New Roman" w:hAnsi="Times New Roman" w:cs="Times New Roman"/>
          <w:b/>
        </w:rPr>
        <w:tab/>
        <w:t>:</w:t>
      </w:r>
      <w:r w:rsidRPr="00B81227">
        <w:rPr>
          <w:rFonts w:ascii="Times New Roman" w:hAnsi="Times New Roman" w:cs="Times New Roman"/>
          <w:b/>
        </w:rPr>
        <w:tab/>
      </w:r>
      <w:r w:rsidR="005830E4" w:rsidRPr="00B81227">
        <w:rPr>
          <w:rFonts w:ascii="Times New Roman" w:hAnsi="Times New Roman" w:cs="Times New Roman"/>
        </w:rPr>
        <w:t>11</w:t>
      </w:r>
      <w:r w:rsidR="00D0736B" w:rsidRPr="00B81227">
        <w:rPr>
          <w:rFonts w:ascii="Times New Roman" w:hAnsi="Times New Roman" w:cs="Times New Roman"/>
        </w:rPr>
        <w:t>4</w:t>
      </w:r>
    </w:p>
    <w:p w:rsidR="00E12E24" w:rsidRPr="00B81227" w:rsidRDefault="00E12E24" w:rsidP="0037216A">
      <w:pPr>
        <w:tabs>
          <w:tab w:val="left" w:pos="3402"/>
          <w:tab w:val="left" w:pos="3686"/>
        </w:tabs>
        <w:spacing w:after="120" w:line="240" w:lineRule="auto"/>
        <w:ind w:left="3540" w:hanging="3540"/>
        <w:jc w:val="both"/>
        <w:rPr>
          <w:rFonts w:ascii="Times New Roman" w:hAnsi="Times New Roman" w:cs="Times New Roman"/>
        </w:rPr>
      </w:pPr>
      <w:r w:rsidRPr="00B81227">
        <w:rPr>
          <w:rFonts w:ascii="Arial" w:hAnsi="Arial" w:cs="Arial"/>
          <w:b/>
        </w:rPr>
        <w:t>KOMİSYON ADI</w:t>
      </w:r>
      <w:r w:rsidRPr="00B81227">
        <w:rPr>
          <w:b/>
        </w:rPr>
        <w:t xml:space="preserve"> </w:t>
      </w:r>
      <w:r w:rsidRPr="00B81227">
        <w:rPr>
          <w:b/>
        </w:rPr>
        <w:tab/>
        <w:t>:</w:t>
      </w:r>
      <w:r w:rsidRPr="00B81227">
        <w:rPr>
          <w:b/>
        </w:rPr>
        <w:tab/>
      </w:r>
      <w:r w:rsidR="006F1211" w:rsidRPr="00B81227">
        <w:rPr>
          <w:b/>
        </w:rPr>
        <w:t xml:space="preserve">   </w:t>
      </w:r>
      <w:r w:rsidR="0037216A" w:rsidRPr="00B81227">
        <w:t>İmar Komisyonu, Enerji ve E</w:t>
      </w:r>
      <w:r w:rsidR="00873C51" w:rsidRPr="00B81227">
        <w:t>koloji Komisyonu</w:t>
      </w:r>
      <w:r w:rsidR="006F1211" w:rsidRPr="00B81227">
        <w:t xml:space="preserve">, Hukuk ve </w:t>
      </w:r>
      <w:proofErr w:type="gramStart"/>
      <w:r w:rsidR="006F1211" w:rsidRPr="00B81227">
        <w:t xml:space="preserve">Temel </w:t>
      </w:r>
      <w:r w:rsidR="009A2494" w:rsidRPr="00B81227">
        <w:t xml:space="preserve">      </w:t>
      </w:r>
      <w:r w:rsidR="006F1211" w:rsidRPr="00B81227">
        <w:t>Haklar</w:t>
      </w:r>
      <w:proofErr w:type="gramEnd"/>
      <w:r w:rsidR="006F1211" w:rsidRPr="00B81227">
        <w:t xml:space="preserve"> Komisyonu</w:t>
      </w:r>
    </w:p>
    <w:p w:rsidR="0037216A" w:rsidRPr="00B81227" w:rsidRDefault="00D43456" w:rsidP="00D43456">
      <w:pPr>
        <w:tabs>
          <w:tab w:val="left" w:pos="3402"/>
          <w:tab w:val="left" w:pos="3686"/>
        </w:tabs>
        <w:spacing w:after="120" w:line="240" w:lineRule="auto"/>
        <w:ind w:left="3686" w:hanging="3686"/>
        <w:jc w:val="both"/>
        <w:rPr>
          <w:b/>
        </w:rPr>
      </w:pPr>
      <w:r w:rsidRPr="00B81227">
        <w:rPr>
          <w:b/>
        </w:rPr>
        <w:t>KOMİSYON ÜYELERİ İSİMLERİ</w:t>
      </w:r>
      <w:r w:rsidRPr="00B81227">
        <w:rPr>
          <w:b/>
        </w:rPr>
        <w:tab/>
        <w:t>:</w:t>
      </w:r>
      <w:r w:rsidRPr="00B81227">
        <w:rPr>
          <w:b/>
        </w:rPr>
        <w:tab/>
      </w:r>
      <w:r w:rsidR="0037216A" w:rsidRPr="00B81227">
        <w:rPr>
          <w:rFonts w:ascii="Arial" w:hAnsi="Arial" w:cs="Arial"/>
          <w:b/>
        </w:rPr>
        <w:t xml:space="preserve">İmar </w:t>
      </w:r>
      <w:proofErr w:type="gramStart"/>
      <w:r w:rsidR="0037216A" w:rsidRPr="00B81227">
        <w:rPr>
          <w:rFonts w:ascii="Arial" w:hAnsi="Arial" w:cs="Arial"/>
          <w:b/>
        </w:rPr>
        <w:t>Komisyonu:</w:t>
      </w:r>
      <w:r w:rsidR="0037216A" w:rsidRPr="00B81227">
        <w:rPr>
          <w:rFonts w:ascii="Arial" w:hAnsi="Arial" w:cs="Arial"/>
        </w:rPr>
        <w:t>Çağdaş</w:t>
      </w:r>
      <w:proofErr w:type="gramEnd"/>
      <w:r w:rsidR="0037216A" w:rsidRPr="00B81227">
        <w:rPr>
          <w:rFonts w:ascii="Arial" w:hAnsi="Arial" w:cs="Arial"/>
        </w:rPr>
        <w:t xml:space="preserve"> DUTLU (Kom. </w:t>
      </w:r>
      <w:proofErr w:type="spellStart"/>
      <w:r w:rsidR="0037216A" w:rsidRPr="00B81227">
        <w:rPr>
          <w:rFonts w:ascii="Arial" w:hAnsi="Arial" w:cs="Arial"/>
        </w:rPr>
        <w:t>Başk</w:t>
      </w:r>
      <w:proofErr w:type="spellEnd"/>
      <w:r w:rsidR="0037216A" w:rsidRPr="00B81227">
        <w:rPr>
          <w:rFonts w:ascii="Arial" w:hAnsi="Arial" w:cs="Arial"/>
        </w:rPr>
        <w:t>), İbrahim CİNBAŞ (</w:t>
      </w:r>
      <w:proofErr w:type="gramStart"/>
      <w:r w:rsidR="0037216A" w:rsidRPr="00B81227">
        <w:rPr>
          <w:rFonts w:ascii="Arial" w:hAnsi="Arial" w:cs="Arial"/>
        </w:rPr>
        <w:t>Kom.</w:t>
      </w:r>
      <w:proofErr w:type="spellStart"/>
      <w:r w:rsidR="0037216A" w:rsidRPr="00B81227">
        <w:rPr>
          <w:rFonts w:ascii="Arial" w:hAnsi="Arial" w:cs="Arial"/>
        </w:rPr>
        <w:t>Başk</w:t>
      </w:r>
      <w:proofErr w:type="spellEnd"/>
      <w:proofErr w:type="gramEnd"/>
      <w:r w:rsidR="0037216A" w:rsidRPr="00B81227">
        <w:rPr>
          <w:rFonts w:ascii="Arial" w:hAnsi="Arial" w:cs="Arial"/>
        </w:rPr>
        <w:t xml:space="preserve">. V.), İbrahim DURMUŞ, </w:t>
      </w:r>
      <w:proofErr w:type="spellStart"/>
      <w:r w:rsidR="0037216A" w:rsidRPr="00B81227">
        <w:rPr>
          <w:rFonts w:ascii="Arial" w:hAnsi="Arial" w:cs="Arial"/>
        </w:rPr>
        <w:t>Gülcan</w:t>
      </w:r>
      <w:proofErr w:type="spellEnd"/>
      <w:r w:rsidR="0037216A" w:rsidRPr="00B81227">
        <w:rPr>
          <w:rFonts w:ascii="Arial" w:hAnsi="Arial" w:cs="Arial"/>
        </w:rPr>
        <w:t xml:space="preserve"> TÜMÜKLÜ, Selim </w:t>
      </w:r>
      <w:proofErr w:type="spellStart"/>
      <w:r w:rsidR="0037216A" w:rsidRPr="00B81227">
        <w:rPr>
          <w:rFonts w:ascii="Arial" w:hAnsi="Arial" w:cs="Arial"/>
        </w:rPr>
        <w:t>Raci</w:t>
      </w:r>
      <w:proofErr w:type="spellEnd"/>
      <w:r w:rsidR="0037216A" w:rsidRPr="00B81227">
        <w:rPr>
          <w:rFonts w:ascii="Arial" w:hAnsi="Arial" w:cs="Arial"/>
        </w:rPr>
        <w:t xml:space="preserve"> DİBO</w:t>
      </w:r>
    </w:p>
    <w:p w:rsidR="00F95AA4" w:rsidRPr="00B81227" w:rsidRDefault="0037216A" w:rsidP="00D43456">
      <w:pPr>
        <w:tabs>
          <w:tab w:val="left" w:pos="3402"/>
          <w:tab w:val="left" w:pos="3686"/>
        </w:tabs>
        <w:spacing w:after="120" w:line="240" w:lineRule="auto"/>
        <w:ind w:left="3686" w:hanging="3686"/>
        <w:jc w:val="both"/>
        <w:rPr>
          <w:rFonts w:ascii="Arial" w:hAnsi="Arial" w:cs="Arial"/>
        </w:rPr>
      </w:pPr>
      <w:r w:rsidRPr="00B81227">
        <w:rPr>
          <w:b/>
        </w:rPr>
        <w:tab/>
      </w:r>
      <w:r w:rsidRPr="00B81227">
        <w:rPr>
          <w:b/>
        </w:rPr>
        <w:tab/>
      </w:r>
      <w:r w:rsidR="00D43456" w:rsidRPr="00B81227">
        <w:rPr>
          <w:b/>
          <w:color w:val="000000" w:themeColor="text1"/>
        </w:rPr>
        <w:t>Enerji ve Ekoloji</w:t>
      </w:r>
      <w:r w:rsidR="00D43456" w:rsidRPr="00B81227">
        <w:rPr>
          <w:rFonts w:ascii="Arial" w:hAnsi="Arial" w:cs="Arial"/>
          <w:b/>
        </w:rPr>
        <w:t xml:space="preserve"> </w:t>
      </w:r>
      <w:proofErr w:type="gramStart"/>
      <w:r w:rsidR="00D43456" w:rsidRPr="00B81227">
        <w:rPr>
          <w:rFonts w:ascii="Arial" w:hAnsi="Arial" w:cs="Arial"/>
          <w:b/>
        </w:rPr>
        <w:t>Komisyonu:</w:t>
      </w:r>
      <w:r w:rsidR="00D43456" w:rsidRPr="00B81227">
        <w:rPr>
          <w:rFonts w:ascii="Arial" w:hAnsi="Arial" w:cs="Arial"/>
        </w:rPr>
        <w:t>Kamer</w:t>
      </w:r>
      <w:proofErr w:type="gramEnd"/>
      <w:r w:rsidR="00D43456" w:rsidRPr="00B81227">
        <w:rPr>
          <w:rFonts w:ascii="Arial" w:hAnsi="Arial" w:cs="Arial"/>
        </w:rPr>
        <w:t xml:space="preserve"> GÜLBEYAZ (Kom. </w:t>
      </w:r>
      <w:proofErr w:type="spellStart"/>
      <w:r w:rsidR="00D43456" w:rsidRPr="00B81227">
        <w:rPr>
          <w:rFonts w:ascii="Arial" w:hAnsi="Arial" w:cs="Arial"/>
        </w:rPr>
        <w:t>Başk</w:t>
      </w:r>
      <w:proofErr w:type="spellEnd"/>
      <w:r w:rsidR="00D43456" w:rsidRPr="00B81227">
        <w:rPr>
          <w:rFonts w:ascii="Arial" w:hAnsi="Arial" w:cs="Arial"/>
        </w:rPr>
        <w:t xml:space="preserve">), </w:t>
      </w:r>
      <w:proofErr w:type="spellStart"/>
      <w:r w:rsidR="00D43456" w:rsidRPr="00B81227">
        <w:rPr>
          <w:rFonts w:ascii="Arial" w:hAnsi="Arial" w:cs="Arial"/>
        </w:rPr>
        <w:t>Abuzer</w:t>
      </w:r>
      <w:proofErr w:type="spellEnd"/>
      <w:r w:rsidR="00D43456" w:rsidRPr="00B81227">
        <w:rPr>
          <w:rFonts w:ascii="Arial" w:hAnsi="Arial" w:cs="Arial"/>
        </w:rPr>
        <w:t xml:space="preserve"> DÖNDAŞ (</w:t>
      </w:r>
      <w:proofErr w:type="gramStart"/>
      <w:r w:rsidR="00D43456" w:rsidRPr="00B81227">
        <w:rPr>
          <w:rFonts w:ascii="Arial" w:hAnsi="Arial" w:cs="Arial"/>
        </w:rPr>
        <w:t>Kom.</w:t>
      </w:r>
      <w:proofErr w:type="spellStart"/>
      <w:r w:rsidR="00D43456" w:rsidRPr="00B81227">
        <w:rPr>
          <w:rFonts w:ascii="Arial" w:hAnsi="Arial" w:cs="Arial"/>
        </w:rPr>
        <w:t>Başk</w:t>
      </w:r>
      <w:proofErr w:type="spellEnd"/>
      <w:proofErr w:type="gramEnd"/>
      <w:r w:rsidR="00D43456" w:rsidRPr="00B81227">
        <w:rPr>
          <w:rFonts w:ascii="Arial" w:hAnsi="Arial" w:cs="Arial"/>
        </w:rPr>
        <w:t>. V.), Ali Özgen ERKOÇ, Ülker BULUT, Abbas ÖZDİKER</w:t>
      </w:r>
      <w:r w:rsidR="00D43456" w:rsidRPr="00B81227">
        <w:rPr>
          <w:rFonts w:ascii="Arial" w:hAnsi="Arial" w:cs="Arial"/>
        </w:rPr>
        <w:tab/>
      </w:r>
    </w:p>
    <w:p w:rsidR="00D43456" w:rsidRPr="00B81227" w:rsidRDefault="00F95AA4" w:rsidP="00D43456">
      <w:pPr>
        <w:tabs>
          <w:tab w:val="left" w:pos="3402"/>
          <w:tab w:val="left" w:pos="3686"/>
        </w:tabs>
        <w:spacing w:after="120" w:line="240" w:lineRule="auto"/>
        <w:ind w:left="3686" w:hanging="3686"/>
        <w:jc w:val="both"/>
        <w:rPr>
          <w:color w:val="000000" w:themeColor="text1"/>
        </w:rPr>
      </w:pPr>
      <w:r w:rsidRPr="00B81227">
        <w:rPr>
          <w:b/>
          <w:color w:val="000000" w:themeColor="text1"/>
        </w:rPr>
        <w:tab/>
      </w:r>
      <w:r w:rsidRPr="00B81227">
        <w:rPr>
          <w:b/>
          <w:color w:val="000000" w:themeColor="text1"/>
        </w:rPr>
        <w:tab/>
      </w:r>
      <w:r w:rsidRPr="00B81227">
        <w:rPr>
          <w:rFonts w:ascii="Arial" w:hAnsi="Arial" w:cs="Arial"/>
          <w:b/>
        </w:rPr>
        <w:t xml:space="preserve">Hukuk ve Temel Haklar </w:t>
      </w:r>
      <w:proofErr w:type="gramStart"/>
      <w:r w:rsidRPr="00B81227">
        <w:rPr>
          <w:rFonts w:ascii="Arial" w:hAnsi="Arial" w:cs="Arial"/>
          <w:b/>
        </w:rPr>
        <w:t>Komisyonu:</w:t>
      </w:r>
      <w:r w:rsidRPr="00B81227">
        <w:rPr>
          <w:rFonts w:ascii="Arial" w:hAnsi="Arial" w:cs="Arial"/>
        </w:rPr>
        <w:t>Nazlı</w:t>
      </w:r>
      <w:proofErr w:type="gramEnd"/>
      <w:r w:rsidRPr="00B81227">
        <w:rPr>
          <w:rFonts w:ascii="Arial" w:hAnsi="Arial" w:cs="Arial"/>
        </w:rPr>
        <w:t xml:space="preserve"> </w:t>
      </w:r>
      <w:proofErr w:type="spellStart"/>
      <w:r w:rsidRPr="00B81227">
        <w:rPr>
          <w:rFonts w:ascii="Arial" w:hAnsi="Arial" w:cs="Arial"/>
        </w:rPr>
        <w:t>Hilbin</w:t>
      </w:r>
      <w:proofErr w:type="spellEnd"/>
      <w:r w:rsidRPr="00B81227">
        <w:rPr>
          <w:rFonts w:ascii="Arial" w:hAnsi="Arial" w:cs="Arial"/>
        </w:rPr>
        <w:t xml:space="preserve"> DOĞAN (Kom. </w:t>
      </w:r>
      <w:proofErr w:type="spellStart"/>
      <w:r w:rsidRPr="00B81227">
        <w:rPr>
          <w:rFonts w:ascii="Arial" w:hAnsi="Arial" w:cs="Arial"/>
        </w:rPr>
        <w:t>Başk</w:t>
      </w:r>
      <w:proofErr w:type="spellEnd"/>
      <w:r w:rsidRPr="00B81227">
        <w:rPr>
          <w:rFonts w:ascii="Arial" w:hAnsi="Arial" w:cs="Arial"/>
        </w:rPr>
        <w:t>), İbrahim CİNBAŞ (</w:t>
      </w:r>
      <w:proofErr w:type="gramStart"/>
      <w:r w:rsidRPr="00B81227">
        <w:rPr>
          <w:rFonts w:ascii="Arial" w:hAnsi="Arial" w:cs="Arial"/>
        </w:rPr>
        <w:t>Kom.</w:t>
      </w:r>
      <w:proofErr w:type="spellStart"/>
      <w:r w:rsidRPr="00B81227">
        <w:rPr>
          <w:rFonts w:ascii="Arial" w:hAnsi="Arial" w:cs="Arial"/>
        </w:rPr>
        <w:t>Başk</w:t>
      </w:r>
      <w:proofErr w:type="spellEnd"/>
      <w:proofErr w:type="gramEnd"/>
      <w:r w:rsidRPr="00B81227">
        <w:rPr>
          <w:rFonts w:ascii="Arial" w:hAnsi="Arial" w:cs="Arial"/>
        </w:rPr>
        <w:t>. V.), Umut AKYÜZ, Devrim ÖZDEMİR, Yusuf KAPLAN</w:t>
      </w:r>
      <w:r w:rsidR="00D43456" w:rsidRPr="00B81227">
        <w:rPr>
          <w:rFonts w:ascii="Arial" w:hAnsi="Arial" w:cs="Arial"/>
        </w:rPr>
        <w:tab/>
      </w:r>
    </w:p>
    <w:p w:rsidR="009161A1" w:rsidRPr="00B81227" w:rsidRDefault="009161A1" w:rsidP="009161A1">
      <w:pPr>
        <w:tabs>
          <w:tab w:val="left" w:pos="3402"/>
          <w:tab w:val="left" w:pos="3686"/>
        </w:tabs>
        <w:spacing w:after="120" w:line="240" w:lineRule="auto"/>
        <w:jc w:val="both"/>
        <w:rPr>
          <w:rFonts w:ascii="Times New Roman" w:hAnsi="Times New Roman" w:cs="Times New Roman"/>
          <w:color w:val="000000" w:themeColor="text1"/>
        </w:rPr>
      </w:pPr>
      <w:r w:rsidRPr="00B81227">
        <w:rPr>
          <w:rFonts w:ascii="Times New Roman" w:hAnsi="Times New Roman" w:cs="Times New Roman"/>
          <w:b/>
        </w:rPr>
        <w:t>KOMİSYON RAPORU TARİHİ</w:t>
      </w:r>
      <w:r w:rsidRPr="00B81227">
        <w:rPr>
          <w:rFonts w:ascii="Times New Roman" w:hAnsi="Times New Roman" w:cs="Times New Roman"/>
          <w:b/>
        </w:rPr>
        <w:tab/>
        <w:t xml:space="preserve">:    </w:t>
      </w:r>
      <w:r w:rsidR="003F7D45" w:rsidRPr="00B81227">
        <w:rPr>
          <w:rFonts w:ascii="Times New Roman" w:hAnsi="Times New Roman" w:cs="Times New Roman"/>
        </w:rPr>
        <w:t>03</w:t>
      </w:r>
      <w:r w:rsidR="00266D87" w:rsidRPr="00B81227">
        <w:rPr>
          <w:rFonts w:ascii="Times New Roman" w:hAnsi="Times New Roman" w:cs="Times New Roman"/>
        </w:rPr>
        <w:t>.</w:t>
      </w:r>
      <w:r w:rsidRPr="00B81227">
        <w:rPr>
          <w:rFonts w:ascii="Times New Roman" w:hAnsi="Times New Roman" w:cs="Times New Roman"/>
        </w:rPr>
        <w:t>0</w:t>
      </w:r>
      <w:r w:rsidR="003F7D45" w:rsidRPr="00B81227">
        <w:rPr>
          <w:rFonts w:ascii="Times New Roman" w:hAnsi="Times New Roman" w:cs="Times New Roman"/>
        </w:rPr>
        <w:t>7</w:t>
      </w:r>
      <w:r w:rsidRPr="00B81227">
        <w:rPr>
          <w:rFonts w:ascii="Times New Roman" w:hAnsi="Times New Roman" w:cs="Times New Roman"/>
        </w:rPr>
        <w:t>.2025</w:t>
      </w:r>
    </w:p>
    <w:p w:rsidR="003F7D45" w:rsidRPr="00B81227" w:rsidRDefault="00266D87" w:rsidP="00B81227">
      <w:pPr>
        <w:jc w:val="both"/>
        <w:rPr>
          <w:rFonts w:ascii="Arial" w:hAnsi="Arial" w:cs="Arial"/>
        </w:rPr>
      </w:pPr>
      <w:r>
        <w:rPr>
          <w:rFonts w:ascii="Times New Roman" w:hAnsi="Times New Roman" w:cs="Times New Roman"/>
          <w:b/>
          <w:sz w:val="24"/>
          <w:szCs w:val="24"/>
        </w:rPr>
        <w:t>KOMİSYON RAPORU</w:t>
      </w:r>
      <w:r>
        <w:rPr>
          <w:rFonts w:ascii="Times New Roman" w:hAnsi="Times New Roman" w:cs="Times New Roman"/>
          <w:b/>
          <w:sz w:val="24"/>
          <w:szCs w:val="24"/>
        </w:rPr>
        <w:tab/>
      </w:r>
      <w:r w:rsidR="009161A1" w:rsidRPr="001D42E2">
        <w:rPr>
          <w:rFonts w:ascii="Times New Roman" w:hAnsi="Times New Roman" w:cs="Times New Roman"/>
          <w:b/>
          <w:sz w:val="24"/>
          <w:szCs w:val="24"/>
        </w:rPr>
        <w:t xml:space="preserve">  </w:t>
      </w:r>
      <w:r w:rsidR="00BD5955">
        <w:rPr>
          <w:rFonts w:ascii="Times New Roman" w:hAnsi="Times New Roman" w:cs="Times New Roman"/>
          <w:b/>
          <w:sz w:val="24"/>
          <w:szCs w:val="24"/>
        </w:rPr>
        <w:t xml:space="preserve">       </w:t>
      </w:r>
      <w:r w:rsidR="009161A1" w:rsidRPr="00B81227">
        <w:rPr>
          <w:rFonts w:ascii="Times New Roman" w:hAnsi="Times New Roman" w:cs="Times New Roman"/>
          <w:b/>
        </w:rPr>
        <w:t xml:space="preserve">: </w:t>
      </w:r>
      <w:r w:rsidR="00E32F47" w:rsidRPr="00B81227">
        <w:rPr>
          <w:rFonts w:ascii="Times New Roman" w:hAnsi="Times New Roman" w:cs="Times New Roman"/>
          <w:b/>
        </w:rPr>
        <w:t xml:space="preserve"> </w:t>
      </w:r>
      <w:r w:rsidR="00AD75B5" w:rsidRPr="00B81227">
        <w:rPr>
          <w:rFonts w:ascii="Times New Roman" w:hAnsi="Times New Roman" w:cs="Times New Roman"/>
          <w:b/>
        </w:rPr>
        <w:t xml:space="preserve">  </w:t>
      </w:r>
      <w:r w:rsidR="003F7D45" w:rsidRPr="00B81227">
        <w:rPr>
          <w:rFonts w:ascii="Arial" w:hAnsi="Arial" w:cs="Arial"/>
        </w:rPr>
        <w:t xml:space="preserve">İdaremiz tarafından hazırlanan Mersin İli, Yenişehir İlçesi, Emirler Mahallesi, 159, 160, 161 numaralı adalara ilişkin hazırlanan 1/1000 ölçekli Uygulama İmar Planı Değişikliği, Yenişehir Belediye Meclisinin 03.02.2025 tarih ve 36 (UİP-331081354) sayılı meclis kararı; Mersin Büyükşehir Belediye Meclisinin 14.04.2025 tarih ve 300 sayılı meclis kararı ile onaylanarak 3194 sayılı İmar Kanununun 8. Maddesi (b) bendi gereğince 09.05.2025-10.06.2025 tarihleri arasında ve bu tarihler de </w:t>
      </w:r>
      <w:proofErr w:type="gramStart"/>
      <w:r w:rsidR="003F7D45" w:rsidRPr="00B81227">
        <w:rPr>
          <w:rFonts w:ascii="Arial" w:hAnsi="Arial" w:cs="Arial"/>
        </w:rPr>
        <w:t>dahil</w:t>
      </w:r>
      <w:proofErr w:type="gramEnd"/>
      <w:r w:rsidR="003F7D45" w:rsidRPr="00B81227">
        <w:rPr>
          <w:rFonts w:ascii="Arial" w:hAnsi="Arial" w:cs="Arial"/>
        </w:rPr>
        <w:t xml:space="preserve"> olmak üzere 1 ay (30 gün) süre ile belediyemiz ilan panosunda ve internet sitesinde eşzamanlı olarak askıya çıkarılmış olup ilgili muhtarlık panosunda duyuru ve plan değişikliğine konu alanda bilgilendirme yapılmıştır. Söz konusu karar askıya çıkarılmış olup askı süresi içinde 1 (bir) adet itiraz </w:t>
      </w:r>
      <w:proofErr w:type="gramStart"/>
      <w:r w:rsidR="003F7D45" w:rsidRPr="00B81227">
        <w:rPr>
          <w:rFonts w:ascii="Arial" w:hAnsi="Arial" w:cs="Arial"/>
        </w:rPr>
        <w:t>olmuştur.Komisyonlarımız</w:t>
      </w:r>
      <w:proofErr w:type="gramEnd"/>
      <w:r w:rsidR="003F7D45" w:rsidRPr="00B81227">
        <w:rPr>
          <w:rFonts w:ascii="Arial" w:hAnsi="Arial" w:cs="Arial"/>
        </w:rPr>
        <w:t xml:space="preserve"> tarafından  Mersin İli, Yenişehir İlçesi, Emirler Mahallesi, 159, 160, 161 numaralı adalara ilişkin hazırlanan 1/1000 ölçekli Uygulama İmar Planı Değişikliği’ne gelen 1 (bir) adet itirazın aşağıdaki şekliyle değerlendirilmesinin kabulüne komisyonlarımızca oy birliği ile karar verildi.</w:t>
      </w:r>
    </w:p>
    <w:tbl>
      <w:tblPr>
        <w:tblW w:w="899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567"/>
        <w:gridCol w:w="1134"/>
        <w:gridCol w:w="780"/>
        <w:gridCol w:w="1126"/>
        <w:gridCol w:w="1132"/>
        <w:gridCol w:w="633"/>
        <w:gridCol w:w="783"/>
        <w:gridCol w:w="1134"/>
        <w:gridCol w:w="1701"/>
      </w:tblGrid>
      <w:tr w:rsidR="00B81227" w:rsidTr="00233656">
        <w:trPr>
          <w:trHeight w:val="387"/>
        </w:trPr>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Sıra No</w:t>
            </w:r>
          </w:p>
        </w:tc>
        <w:tc>
          <w:tcPr>
            <w:tcW w:w="1914" w:type="dxa"/>
            <w:gridSpan w:val="2"/>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Dilekçe</w:t>
            </w:r>
          </w:p>
        </w:tc>
        <w:tc>
          <w:tcPr>
            <w:tcW w:w="1126" w:type="dxa"/>
            <w:vMerge w:val="restart"/>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Dilekçe</w:t>
            </w:r>
            <w:r>
              <w:rPr>
                <w:b/>
                <w:bCs/>
                <w:sz w:val="21"/>
                <w:szCs w:val="21"/>
              </w:rPr>
              <w:br/>
              <w:t>Sahibi</w:t>
            </w:r>
          </w:p>
        </w:tc>
        <w:tc>
          <w:tcPr>
            <w:tcW w:w="2548" w:type="dxa"/>
            <w:gridSpan w:val="3"/>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İtiraza Konu Alan</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spacing w:line="256" w:lineRule="auto"/>
              <w:rPr>
                <w:rFonts w:eastAsiaTheme="minorEastAsia"/>
              </w:rPr>
            </w:pP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Değerlendirme</w:t>
            </w:r>
          </w:p>
        </w:tc>
      </w:tr>
      <w:tr w:rsidR="00B81227" w:rsidTr="00233656">
        <w:trPr>
          <w:trHeight w:val="550"/>
        </w:trPr>
        <w:tc>
          <w:tcPr>
            <w:tcW w:w="567" w:type="dxa"/>
            <w:vMerge/>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rPr>
                <w:b/>
                <w:bCs/>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Tarihi</w:t>
            </w:r>
          </w:p>
        </w:tc>
        <w:tc>
          <w:tcPr>
            <w:tcW w:w="780"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Sayısı</w:t>
            </w:r>
          </w:p>
        </w:tc>
        <w:tc>
          <w:tcPr>
            <w:tcW w:w="1126" w:type="dxa"/>
            <w:vMerge/>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rPr>
                <w:b/>
                <w:bCs/>
                <w:sz w:val="21"/>
                <w:szCs w:val="21"/>
              </w:rPr>
            </w:pPr>
          </w:p>
        </w:tc>
        <w:tc>
          <w:tcPr>
            <w:tcW w:w="1132"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Mahalle</w:t>
            </w:r>
          </w:p>
        </w:tc>
        <w:tc>
          <w:tcPr>
            <w:tcW w:w="633"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Ada</w:t>
            </w:r>
          </w:p>
        </w:tc>
        <w:tc>
          <w:tcPr>
            <w:tcW w:w="783"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Parsel</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rPr>
                <w:rFonts w:eastAsiaTheme="minorEastAsia"/>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rPr>
                <w:b/>
                <w:bCs/>
                <w:sz w:val="21"/>
                <w:szCs w:val="21"/>
              </w:rPr>
            </w:pPr>
          </w:p>
        </w:tc>
      </w:tr>
      <w:tr w:rsidR="00B81227" w:rsidTr="00233656">
        <w:trPr>
          <w:trHeight w:val="685"/>
        </w:trPr>
        <w:tc>
          <w:tcPr>
            <w:tcW w:w="567"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
                <w:bCs/>
                <w:sz w:val="21"/>
                <w:szCs w:val="21"/>
              </w:rPr>
            </w:pPr>
            <w:r>
              <w:rPr>
                <w:b/>
                <w:bCs/>
                <w:sz w:val="21"/>
                <w:szCs w:val="21"/>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Cs/>
                <w:sz w:val="21"/>
                <w:szCs w:val="21"/>
              </w:rPr>
            </w:pPr>
            <w:r>
              <w:rPr>
                <w:bCs/>
                <w:sz w:val="21"/>
                <w:szCs w:val="21"/>
              </w:rPr>
              <w:t>15.05.2025</w:t>
            </w:r>
          </w:p>
        </w:tc>
        <w:tc>
          <w:tcPr>
            <w:tcW w:w="780"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Cs/>
                <w:sz w:val="21"/>
                <w:szCs w:val="21"/>
              </w:rPr>
            </w:pPr>
            <w:r>
              <w:rPr>
                <w:bCs/>
                <w:sz w:val="21"/>
                <w:szCs w:val="21"/>
              </w:rPr>
              <w:t>20564</w:t>
            </w:r>
          </w:p>
        </w:tc>
        <w:tc>
          <w:tcPr>
            <w:tcW w:w="1126"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Cs/>
                <w:sz w:val="21"/>
                <w:szCs w:val="21"/>
              </w:rPr>
            </w:pPr>
            <w:r>
              <w:rPr>
                <w:bCs/>
                <w:sz w:val="21"/>
                <w:szCs w:val="21"/>
              </w:rPr>
              <w:t>***</w:t>
            </w:r>
          </w:p>
        </w:tc>
        <w:tc>
          <w:tcPr>
            <w:tcW w:w="1132"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Cs/>
                <w:sz w:val="21"/>
                <w:szCs w:val="21"/>
              </w:rPr>
            </w:pPr>
            <w:r>
              <w:rPr>
                <w:bCs/>
                <w:sz w:val="21"/>
                <w:szCs w:val="21"/>
              </w:rPr>
              <w:t>Emirler</w:t>
            </w:r>
          </w:p>
        </w:tc>
        <w:tc>
          <w:tcPr>
            <w:tcW w:w="633"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Cs/>
                <w:sz w:val="21"/>
                <w:szCs w:val="21"/>
              </w:rPr>
            </w:pPr>
            <w:r>
              <w:rPr>
                <w:bCs/>
                <w:sz w:val="21"/>
                <w:szCs w:val="21"/>
              </w:rPr>
              <w:t>160</w:t>
            </w:r>
          </w:p>
        </w:tc>
        <w:tc>
          <w:tcPr>
            <w:tcW w:w="783"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bCs/>
                <w:sz w:val="21"/>
                <w:szCs w:val="21"/>
              </w:rPr>
            </w:pPr>
            <w:r>
              <w:rPr>
                <w:bCs/>
                <w:sz w:val="21"/>
                <w:szCs w:val="21"/>
              </w:rPr>
              <w:t>9 ve 10</w:t>
            </w:r>
          </w:p>
        </w:tc>
        <w:tc>
          <w:tcPr>
            <w:tcW w:w="1134"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1701" w:type="dxa"/>
            <w:tcBorders>
              <w:top w:val="single" w:sz="8" w:space="0" w:color="auto"/>
              <w:left w:val="single" w:sz="8" w:space="0" w:color="auto"/>
              <w:bottom w:val="single" w:sz="8" w:space="0" w:color="auto"/>
              <w:right w:val="single" w:sz="8" w:space="0" w:color="auto"/>
            </w:tcBorders>
            <w:vAlign w:val="center"/>
            <w:hideMark/>
          </w:tcPr>
          <w:p w:rsidR="00B81227" w:rsidRDefault="00B81227" w:rsidP="00233656">
            <w:pPr>
              <w:rPr>
                <w:bCs/>
                <w:sz w:val="21"/>
                <w:szCs w:val="21"/>
              </w:rPr>
            </w:pPr>
            <w:proofErr w:type="gramStart"/>
            <w:r>
              <w:rPr>
                <w:bCs/>
                <w:sz w:val="21"/>
                <w:szCs w:val="21"/>
              </w:rPr>
              <w:t>parsellerin</w:t>
            </w:r>
            <w:proofErr w:type="gramEnd"/>
            <w:r>
              <w:rPr>
                <w:bCs/>
                <w:sz w:val="21"/>
                <w:szCs w:val="21"/>
              </w:rPr>
              <w:t xml:space="preserve"> yapılaşma durumları dikkate alınarak düzenlendiği anlaşıldığından </w:t>
            </w:r>
            <w:r>
              <w:rPr>
                <w:b/>
                <w:bCs/>
                <w:sz w:val="21"/>
                <w:szCs w:val="21"/>
              </w:rPr>
              <w:t>reddine,</w:t>
            </w:r>
          </w:p>
        </w:tc>
      </w:tr>
    </w:tbl>
    <w:p w:rsidR="00D43456" w:rsidRDefault="00D43456" w:rsidP="003F7D45">
      <w:pPr>
        <w:jc w:val="both"/>
        <w:rPr>
          <w:rFonts w:ascii="Times New Roman" w:hAnsi="Times New Roman" w:cs="Times New Roman"/>
          <w:b/>
          <w:sz w:val="24"/>
          <w:szCs w:val="24"/>
        </w:rPr>
      </w:pPr>
    </w:p>
    <w:p w:rsidR="00E51598" w:rsidRPr="001D42E2" w:rsidRDefault="00E51598" w:rsidP="00E51598">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2</w:t>
      </w:r>
    </w:p>
    <w:p w:rsidR="00E51598" w:rsidRPr="001D42E2" w:rsidRDefault="00E51598" w:rsidP="00E51598">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w:t>
      </w:r>
      <w:r w:rsidR="00B81227">
        <w:rPr>
          <w:rFonts w:ascii="Times New Roman" w:hAnsi="Times New Roman" w:cs="Times New Roman"/>
          <w:sz w:val="24"/>
          <w:szCs w:val="24"/>
        </w:rPr>
        <w:t>4</w:t>
      </w:r>
      <w:r w:rsidRPr="001D42E2">
        <w:rPr>
          <w:rFonts w:ascii="Times New Roman" w:hAnsi="Times New Roman" w:cs="Times New Roman"/>
          <w:sz w:val="24"/>
          <w:szCs w:val="24"/>
        </w:rPr>
        <w:t>.0</w:t>
      </w:r>
      <w:r>
        <w:rPr>
          <w:rFonts w:ascii="Times New Roman" w:hAnsi="Times New Roman" w:cs="Times New Roman"/>
          <w:sz w:val="24"/>
          <w:szCs w:val="24"/>
        </w:rPr>
        <w:t>7</w:t>
      </w:r>
      <w:r w:rsidRPr="001D42E2">
        <w:rPr>
          <w:rFonts w:ascii="Times New Roman" w:hAnsi="Times New Roman" w:cs="Times New Roman"/>
          <w:sz w:val="24"/>
          <w:szCs w:val="24"/>
        </w:rPr>
        <w:t>.2025</w:t>
      </w:r>
    </w:p>
    <w:p w:rsidR="00E51598" w:rsidRPr="00097F6C" w:rsidRDefault="00E51598" w:rsidP="00E51598">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4</w:t>
      </w:r>
    </w:p>
    <w:p w:rsidR="00E51598" w:rsidRPr="001D42E2" w:rsidRDefault="00E51598" w:rsidP="00E51598">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sidR="00B81227">
        <w:rPr>
          <w:rFonts w:ascii="Times New Roman" w:hAnsi="Times New Roman" w:cs="Times New Roman"/>
          <w:sz w:val="24"/>
          <w:szCs w:val="24"/>
        </w:rPr>
        <w:t>1</w:t>
      </w:r>
      <w:r>
        <w:rPr>
          <w:rFonts w:ascii="Times New Roman" w:hAnsi="Times New Roman" w:cs="Times New Roman"/>
          <w:sz w:val="24"/>
          <w:szCs w:val="24"/>
        </w:rPr>
        <w:t>.0</w:t>
      </w:r>
      <w:r w:rsidR="00B81227">
        <w:rPr>
          <w:rFonts w:ascii="Times New Roman" w:hAnsi="Times New Roman" w:cs="Times New Roman"/>
          <w:sz w:val="24"/>
          <w:szCs w:val="24"/>
        </w:rPr>
        <w:t>7</w:t>
      </w:r>
      <w:r w:rsidRPr="001D42E2">
        <w:rPr>
          <w:rFonts w:ascii="Times New Roman" w:hAnsi="Times New Roman" w:cs="Times New Roman"/>
          <w:sz w:val="24"/>
          <w:szCs w:val="24"/>
        </w:rPr>
        <w:t>.2025</w:t>
      </w:r>
    </w:p>
    <w:p w:rsidR="00E51598" w:rsidRDefault="00E51598" w:rsidP="00E51598">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B81227">
        <w:rPr>
          <w:rFonts w:ascii="Times New Roman" w:hAnsi="Times New Roman" w:cs="Times New Roman"/>
          <w:sz w:val="24"/>
          <w:szCs w:val="24"/>
        </w:rPr>
        <w:t>115</w:t>
      </w:r>
    </w:p>
    <w:p w:rsidR="00E51598" w:rsidRPr="009E0ACF" w:rsidRDefault="00E51598" w:rsidP="00E51598">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sidR="00B81227">
        <w:rPr>
          <w:b/>
          <w:sz w:val="24"/>
          <w:szCs w:val="24"/>
        </w:rPr>
        <w:t xml:space="preserve">   </w:t>
      </w:r>
      <w:r>
        <w:rPr>
          <w:sz w:val="24"/>
          <w:szCs w:val="24"/>
        </w:rPr>
        <w:t>İmar Komisyonu, Enerji ve Ekoloji Komisyonu</w:t>
      </w:r>
      <w:r w:rsidR="00B81227">
        <w:rPr>
          <w:sz w:val="24"/>
          <w:szCs w:val="24"/>
        </w:rPr>
        <w:t xml:space="preserve">, Hukuk ve </w:t>
      </w:r>
      <w:proofErr w:type="gramStart"/>
      <w:r w:rsidR="00B81227">
        <w:rPr>
          <w:sz w:val="24"/>
          <w:szCs w:val="24"/>
        </w:rPr>
        <w:t>Temel  Haklar</w:t>
      </w:r>
      <w:proofErr w:type="gramEnd"/>
      <w:r w:rsidR="00B81227">
        <w:rPr>
          <w:sz w:val="24"/>
          <w:szCs w:val="24"/>
        </w:rPr>
        <w:t xml:space="preserve"> Komisyonu</w:t>
      </w:r>
    </w:p>
    <w:p w:rsidR="00E51598" w:rsidRDefault="00E51598" w:rsidP="00E51598">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w:t>
      </w:r>
      <w:proofErr w:type="gramStart"/>
      <w:r>
        <w:rPr>
          <w:rFonts w:ascii="Arial" w:hAnsi="Arial" w:cs="Arial"/>
          <w:b/>
        </w:rPr>
        <w:t>Komisyonu:</w:t>
      </w:r>
      <w:r>
        <w:rPr>
          <w:rFonts w:ascii="Arial" w:hAnsi="Arial" w:cs="Arial"/>
        </w:rPr>
        <w:t>Çağdaş</w:t>
      </w:r>
      <w:proofErr w:type="gramEnd"/>
      <w:r>
        <w:rPr>
          <w:rFonts w:ascii="Arial" w:hAnsi="Arial" w:cs="Arial"/>
        </w:rPr>
        <w:t xml:space="preserve"> DUTLU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İbrahim DURMUŞ, </w:t>
      </w:r>
      <w:proofErr w:type="spellStart"/>
      <w:r>
        <w:rPr>
          <w:rFonts w:ascii="Arial" w:hAnsi="Arial" w:cs="Arial"/>
        </w:rPr>
        <w:t>Gülcan</w:t>
      </w:r>
      <w:proofErr w:type="spellEnd"/>
      <w:r>
        <w:rPr>
          <w:rFonts w:ascii="Arial" w:hAnsi="Arial" w:cs="Arial"/>
        </w:rPr>
        <w:t xml:space="preserve"> TÜMÜKLÜ, Selim </w:t>
      </w:r>
      <w:proofErr w:type="spellStart"/>
      <w:r>
        <w:rPr>
          <w:rFonts w:ascii="Arial" w:hAnsi="Arial" w:cs="Arial"/>
        </w:rPr>
        <w:t>Raci</w:t>
      </w:r>
      <w:proofErr w:type="spellEnd"/>
      <w:r>
        <w:rPr>
          <w:rFonts w:ascii="Arial" w:hAnsi="Arial" w:cs="Arial"/>
        </w:rPr>
        <w:t xml:space="preserve"> DİBO</w:t>
      </w:r>
    </w:p>
    <w:p w:rsidR="00B81227" w:rsidRDefault="00E51598" w:rsidP="00E51598">
      <w:pPr>
        <w:tabs>
          <w:tab w:val="left" w:pos="3402"/>
          <w:tab w:val="left" w:pos="3686"/>
        </w:tabs>
        <w:spacing w:after="120" w:line="240" w:lineRule="auto"/>
        <w:ind w:left="3686" w:hanging="3686"/>
        <w:jc w:val="both"/>
        <w:rPr>
          <w:rFonts w:ascii="Arial" w:hAnsi="Arial" w:cs="Arial"/>
        </w:rPr>
      </w:pPr>
      <w:r>
        <w:rPr>
          <w:b/>
          <w:sz w:val="24"/>
          <w:szCs w:val="24"/>
        </w:rPr>
        <w:tab/>
      </w:r>
      <w:r>
        <w:rPr>
          <w:b/>
          <w:sz w:val="24"/>
          <w:szCs w:val="24"/>
        </w:rPr>
        <w:tab/>
      </w:r>
      <w:r w:rsidRPr="008825D8">
        <w:rPr>
          <w:b/>
          <w:color w:val="000000" w:themeColor="text1"/>
          <w:sz w:val="24"/>
          <w:szCs w:val="24"/>
        </w:rPr>
        <w:t>Enerji ve Ekoloji</w:t>
      </w:r>
      <w:r>
        <w:rPr>
          <w:rFonts w:ascii="Arial" w:hAnsi="Arial" w:cs="Arial"/>
          <w:b/>
        </w:rPr>
        <w:t xml:space="preserve">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Abuzer</w:t>
      </w:r>
      <w:proofErr w:type="spellEnd"/>
      <w:r>
        <w:rPr>
          <w:rFonts w:ascii="Arial" w:hAnsi="Arial" w:cs="Arial"/>
        </w:rPr>
        <w:t xml:space="preserve"> DÖNDAŞ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Ali Özgen ERKOÇ, Ülker BULUT, Abbas ÖZDİKER</w:t>
      </w:r>
      <w:r>
        <w:rPr>
          <w:rFonts w:ascii="Arial" w:hAnsi="Arial" w:cs="Arial"/>
        </w:rPr>
        <w:tab/>
      </w:r>
    </w:p>
    <w:p w:rsidR="00E51598" w:rsidRDefault="00B81227" w:rsidP="00E51598">
      <w:pPr>
        <w:tabs>
          <w:tab w:val="left" w:pos="3402"/>
          <w:tab w:val="left" w:pos="3686"/>
        </w:tabs>
        <w:spacing w:after="120" w:line="240" w:lineRule="auto"/>
        <w:ind w:left="3686" w:hanging="3686"/>
        <w:jc w:val="both"/>
        <w:rPr>
          <w:color w:val="000000" w:themeColor="text1"/>
          <w:sz w:val="24"/>
          <w:szCs w:val="24"/>
        </w:rPr>
      </w:pPr>
      <w:r>
        <w:rPr>
          <w:b/>
          <w:color w:val="000000" w:themeColor="text1"/>
          <w:sz w:val="24"/>
          <w:szCs w:val="24"/>
        </w:rPr>
        <w:tab/>
      </w:r>
      <w:r>
        <w:rPr>
          <w:b/>
          <w:color w:val="000000" w:themeColor="text1"/>
          <w:sz w:val="24"/>
          <w:szCs w:val="24"/>
        </w:rPr>
        <w:tab/>
      </w:r>
      <w:r w:rsidRPr="00B81227">
        <w:rPr>
          <w:rFonts w:ascii="Arial" w:hAnsi="Arial" w:cs="Arial"/>
          <w:b/>
        </w:rPr>
        <w:t xml:space="preserve">Hukuk ve Temel Haklar </w:t>
      </w:r>
      <w:proofErr w:type="gramStart"/>
      <w:r w:rsidRPr="00B81227">
        <w:rPr>
          <w:rFonts w:ascii="Arial" w:hAnsi="Arial" w:cs="Arial"/>
          <w:b/>
        </w:rPr>
        <w:t>Komisyonu:</w:t>
      </w:r>
      <w:r w:rsidRPr="00B81227">
        <w:rPr>
          <w:rFonts w:ascii="Arial" w:hAnsi="Arial" w:cs="Arial"/>
        </w:rPr>
        <w:t>Nazlı</w:t>
      </w:r>
      <w:proofErr w:type="gramEnd"/>
      <w:r w:rsidRPr="00B81227">
        <w:rPr>
          <w:rFonts w:ascii="Arial" w:hAnsi="Arial" w:cs="Arial"/>
        </w:rPr>
        <w:t xml:space="preserve"> </w:t>
      </w:r>
      <w:proofErr w:type="spellStart"/>
      <w:r w:rsidRPr="00B81227">
        <w:rPr>
          <w:rFonts w:ascii="Arial" w:hAnsi="Arial" w:cs="Arial"/>
        </w:rPr>
        <w:t>Hilbin</w:t>
      </w:r>
      <w:proofErr w:type="spellEnd"/>
      <w:r w:rsidRPr="00B81227">
        <w:rPr>
          <w:rFonts w:ascii="Arial" w:hAnsi="Arial" w:cs="Arial"/>
        </w:rPr>
        <w:t xml:space="preserve"> DOĞAN (Kom. </w:t>
      </w:r>
      <w:proofErr w:type="spellStart"/>
      <w:r w:rsidRPr="00B81227">
        <w:rPr>
          <w:rFonts w:ascii="Arial" w:hAnsi="Arial" w:cs="Arial"/>
        </w:rPr>
        <w:t>Başk</w:t>
      </w:r>
      <w:proofErr w:type="spellEnd"/>
      <w:r w:rsidRPr="00B81227">
        <w:rPr>
          <w:rFonts w:ascii="Arial" w:hAnsi="Arial" w:cs="Arial"/>
        </w:rPr>
        <w:t>), İbrahim CİNBAŞ (</w:t>
      </w:r>
      <w:proofErr w:type="gramStart"/>
      <w:r w:rsidRPr="00B81227">
        <w:rPr>
          <w:rFonts w:ascii="Arial" w:hAnsi="Arial" w:cs="Arial"/>
        </w:rPr>
        <w:t>Kom.</w:t>
      </w:r>
      <w:proofErr w:type="spellStart"/>
      <w:r w:rsidRPr="00B81227">
        <w:rPr>
          <w:rFonts w:ascii="Arial" w:hAnsi="Arial" w:cs="Arial"/>
        </w:rPr>
        <w:t>Başk</w:t>
      </w:r>
      <w:proofErr w:type="spellEnd"/>
      <w:proofErr w:type="gramEnd"/>
      <w:r w:rsidRPr="00B81227">
        <w:rPr>
          <w:rFonts w:ascii="Arial" w:hAnsi="Arial" w:cs="Arial"/>
        </w:rPr>
        <w:t>. V.), Umut AKYÜZ, Devrim ÖZDEMİR, Yusuf KAPLAN</w:t>
      </w:r>
    </w:p>
    <w:p w:rsidR="00F418C6" w:rsidRDefault="00E51598" w:rsidP="00F418C6">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r>
      <w:r w:rsidR="00F418C6">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sidR="00F418C6">
        <w:rPr>
          <w:rFonts w:ascii="Times New Roman" w:hAnsi="Times New Roman" w:cs="Times New Roman"/>
          <w:sz w:val="24"/>
          <w:szCs w:val="24"/>
        </w:rPr>
        <w:t>03</w:t>
      </w:r>
      <w:r>
        <w:rPr>
          <w:rFonts w:ascii="Times New Roman" w:hAnsi="Times New Roman" w:cs="Times New Roman"/>
          <w:sz w:val="24"/>
          <w:szCs w:val="24"/>
        </w:rPr>
        <w:t>.0</w:t>
      </w:r>
      <w:r w:rsidR="00F418C6">
        <w:rPr>
          <w:rFonts w:ascii="Times New Roman" w:hAnsi="Times New Roman" w:cs="Times New Roman"/>
          <w:sz w:val="24"/>
          <w:szCs w:val="24"/>
        </w:rPr>
        <w:t>7</w:t>
      </w:r>
      <w:r w:rsidRPr="001D42E2">
        <w:rPr>
          <w:rFonts w:ascii="Times New Roman" w:hAnsi="Times New Roman" w:cs="Times New Roman"/>
          <w:sz w:val="24"/>
          <w:szCs w:val="24"/>
        </w:rPr>
        <w:t>.202</w:t>
      </w:r>
      <w:r>
        <w:rPr>
          <w:rFonts w:ascii="Times New Roman" w:hAnsi="Times New Roman" w:cs="Times New Roman"/>
          <w:sz w:val="24"/>
          <w:szCs w:val="24"/>
        </w:rPr>
        <w:t>5</w:t>
      </w:r>
    </w:p>
    <w:p w:rsidR="00F418C6" w:rsidRPr="00F418C6" w:rsidRDefault="00E51598" w:rsidP="00F418C6">
      <w:pPr>
        <w:tabs>
          <w:tab w:val="left" w:pos="3402"/>
          <w:tab w:val="left" w:pos="3686"/>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00D335D4">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418C6" w:rsidRPr="002F623B">
        <w:rPr>
          <w:rFonts w:ascii="Arial" w:hAnsi="Arial" w:cs="Arial"/>
          <w:sz w:val="24"/>
          <w:szCs w:val="24"/>
        </w:rPr>
        <w:t xml:space="preserve">İdaremiz tarafından hazırlanan Mersin İli, Yenişehir İlçesi, Yenişehir II. Etap 1/1000 ölçekli Revizyon Uygulama İmar Planı Değişikliği, Yenişehir Belediye Meclisinin 03.03.2025 tarih ve 58 (UİP-331084845) sayılı meclis kararı; Mersin Büyükşehir Belediye Meclisinin 18.04.2025 tarih ve 342 sayılı meclis kararı ile </w:t>
      </w:r>
      <w:proofErr w:type="spellStart"/>
      <w:r w:rsidR="00F418C6" w:rsidRPr="002F623B">
        <w:rPr>
          <w:rFonts w:ascii="Arial" w:hAnsi="Arial" w:cs="Arial"/>
          <w:sz w:val="24"/>
          <w:szCs w:val="24"/>
        </w:rPr>
        <w:t>tadilen</w:t>
      </w:r>
      <w:proofErr w:type="spellEnd"/>
      <w:r w:rsidR="00F418C6" w:rsidRPr="002F623B">
        <w:rPr>
          <w:rFonts w:ascii="Arial" w:hAnsi="Arial" w:cs="Arial"/>
          <w:sz w:val="24"/>
          <w:szCs w:val="24"/>
        </w:rPr>
        <w:t xml:space="preserve"> onaylanarak 3194 sayılı İmar Kanununun 8. Maddesi (b) bendi gereğince 15.05.2025-16.06.2025 tarihleri arasında ve bu tarihler de </w:t>
      </w:r>
      <w:proofErr w:type="gramStart"/>
      <w:r w:rsidR="00F418C6" w:rsidRPr="002F623B">
        <w:rPr>
          <w:rFonts w:ascii="Arial" w:hAnsi="Arial" w:cs="Arial"/>
          <w:sz w:val="24"/>
          <w:szCs w:val="24"/>
        </w:rPr>
        <w:t>dahil</w:t>
      </w:r>
      <w:proofErr w:type="gramEnd"/>
      <w:r w:rsidR="00F418C6" w:rsidRPr="002F623B">
        <w:rPr>
          <w:rFonts w:ascii="Arial" w:hAnsi="Arial" w:cs="Arial"/>
          <w:sz w:val="24"/>
          <w:szCs w:val="24"/>
        </w:rPr>
        <w:t xml:space="preserve"> olmak üzere 1 ay (30 gün) süre ile belediyemiz ilan panosunda ve internet sitesinde eşzamanlı olarak askıya çıkarılmış olup ilgili muhtarlık panosunda duyuru yapılmıştır. Söz konusu karar askıya çıkarılmış olup askı süresi içinde 19 (on dokuz) adet itiraz olmuştur.</w:t>
      </w:r>
    </w:p>
    <w:p w:rsidR="00F418C6" w:rsidRDefault="00F418C6" w:rsidP="00F418C6">
      <w:pPr>
        <w:ind w:firstLine="708"/>
        <w:jc w:val="both"/>
        <w:rPr>
          <w:rFonts w:ascii="Arial" w:hAnsi="Arial" w:cs="Arial"/>
          <w:sz w:val="24"/>
          <w:szCs w:val="24"/>
        </w:rPr>
      </w:pPr>
      <w:r w:rsidRPr="002F623B">
        <w:rPr>
          <w:rFonts w:ascii="Arial" w:hAnsi="Arial" w:cs="Arial"/>
          <w:sz w:val="24"/>
          <w:szCs w:val="24"/>
        </w:rPr>
        <w:t>Komisyonlarımız tarafından Yenişehir II. Etap 1/1000 ölçekli Revizyon Uygulama İmar Planı Değişikliği’ne gelen 19 (on dokuz) adet itirazın aşağıdaki şekliyle değerlendirilmesinin kabulüne</w:t>
      </w:r>
      <w:r>
        <w:rPr>
          <w:rFonts w:ascii="Arial" w:hAnsi="Arial" w:cs="Arial"/>
          <w:sz w:val="24"/>
          <w:szCs w:val="24"/>
        </w:rPr>
        <w:t xml:space="preserve"> komisyonlarımızca</w:t>
      </w:r>
      <w:r w:rsidRPr="002F623B">
        <w:rPr>
          <w:rFonts w:ascii="Arial" w:hAnsi="Arial" w:cs="Arial"/>
          <w:sz w:val="24"/>
          <w:szCs w:val="24"/>
        </w:rPr>
        <w:t xml:space="preserve"> oy birliği ile karar verildi.03.07.2025</w:t>
      </w:r>
    </w:p>
    <w:p w:rsidR="00F418C6" w:rsidRDefault="00F418C6" w:rsidP="00F418C6">
      <w:pPr>
        <w:ind w:firstLine="708"/>
        <w:jc w:val="both"/>
        <w:rPr>
          <w:rFonts w:ascii="Arial" w:hAnsi="Arial" w:cs="Arial"/>
          <w:sz w:val="24"/>
          <w:szCs w:val="24"/>
        </w:rPr>
      </w:pPr>
    </w:p>
    <w:p w:rsidR="007317B6" w:rsidRDefault="007317B6" w:rsidP="00F418C6">
      <w:pPr>
        <w:ind w:firstLine="708"/>
        <w:jc w:val="both"/>
        <w:rPr>
          <w:rFonts w:ascii="Arial" w:hAnsi="Arial" w:cs="Arial"/>
          <w:sz w:val="24"/>
          <w:szCs w:val="24"/>
        </w:rPr>
      </w:pPr>
    </w:p>
    <w:p w:rsidR="007317B6" w:rsidRDefault="007317B6" w:rsidP="00F418C6">
      <w:pPr>
        <w:ind w:firstLine="708"/>
        <w:jc w:val="both"/>
        <w:rPr>
          <w:rFonts w:ascii="Arial" w:hAnsi="Arial" w:cs="Arial"/>
          <w:sz w:val="24"/>
          <w:szCs w:val="24"/>
        </w:rPr>
      </w:pPr>
    </w:p>
    <w:p w:rsidR="007317B6" w:rsidRDefault="007317B6" w:rsidP="00F418C6">
      <w:pPr>
        <w:ind w:firstLine="708"/>
        <w:jc w:val="both"/>
        <w:rPr>
          <w:rFonts w:ascii="Arial" w:hAnsi="Arial" w:cs="Arial"/>
          <w:sz w:val="24"/>
          <w:szCs w:val="24"/>
        </w:rPr>
      </w:pPr>
    </w:p>
    <w:p w:rsidR="007317B6" w:rsidRDefault="007317B6" w:rsidP="00F418C6">
      <w:pPr>
        <w:ind w:firstLine="708"/>
        <w:jc w:val="both"/>
        <w:rPr>
          <w:rFonts w:ascii="Arial" w:hAnsi="Arial" w:cs="Arial"/>
          <w:sz w:val="24"/>
          <w:szCs w:val="24"/>
        </w:rPr>
      </w:pPr>
    </w:p>
    <w:p w:rsidR="00F418C6" w:rsidRDefault="00F418C6" w:rsidP="00F418C6">
      <w:pPr>
        <w:ind w:firstLine="708"/>
        <w:jc w:val="both"/>
        <w:rPr>
          <w:rFonts w:ascii="Arial" w:hAnsi="Arial" w:cs="Arial"/>
          <w:sz w:val="24"/>
          <w:szCs w:val="24"/>
        </w:rPr>
      </w:pPr>
    </w:p>
    <w:p w:rsidR="00F418C6" w:rsidRDefault="00F418C6" w:rsidP="00F418C6">
      <w:pPr>
        <w:ind w:firstLine="708"/>
        <w:jc w:val="both"/>
        <w:rPr>
          <w:rFonts w:ascii="Arial" w:hAnsi="Arial" w:cs="Arial"/>
          <w:sz w:val="24"/>
          <w:szCs w:val="24"/>
        </w:rPr>
      </w:pPr>
    </w:p>
    <w:p w:rsidR="007317B6" w:rsidRDefault="007317B6" w:rsidP="007317B6">
      <w:pPr>
        <w:ind w:firstLine="708"/>
        <w:jc w:val="both"/>
        <w:rPr>
          <w:sz w:val="24"/>
          <w:szCs w:val="24"/>
        </w:rPr>
      </w:pPr>
    </w:p>
    <w:tbl>
      <w:tblPr>
        <w:tblW w:w="99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525"/>
        <w:gridCol w:w="1130"/>
        <w:gridCol w:w="992"/>
        <w:gridCol w:w="12"/>
        <w:gridCol w:w="1144"/>
        <w:gridCol w:w="38"/>
        <w:gridCol w:w="1131"/>
        <w:gridCol w:w="40"/>
        <w:gridCol w:w="655"/>
        <w:gridCol w:w="38"/>
        <w:gridCol w:w="667"/>
        <w:gridCol w:w="40"/>
        <w:gridCol w:w="950"/>
        <w:gridCol w:w="7"/>
        <w:gridCol w:w="2620"/>
      </w:tblGrid>
      <w:tr w:rsidR="007317B6" w:rsidTr="007317B6">
        <w:trPr>
          <w:trHeight w:val="387"/>
          <w:jc w:val="center"/>
        </w:trPr>
        <w:tc>
          <w:tcPr>
            <w:tcW w:w="523" w:type="dxa"/>
            <w:vMerge w:val="restart"/>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Sıra No</w:t>
            </w:r>
          </w:p>
        </w:tc>
        <w:tc>
          <w:tcPr>
            <w:tcW w:w="2123"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Dilekçe</w:t>
            </w:r>
          </w:p>
        </w:tc>
        <w:tc>
          <w:tcPr>
            <w:tcW w:w="1129"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Dilekçe</w:t>
            </w:r>
            <w:r>
              <w:rPr>
                <w:b/>
                <w:bCs/>
                <w:sz w:val="21"/>
                <w:szCs w:val="21"/>
              </w:rPr>
              <w:br/>
              <w:t>Sahibi</w:t>
            </w:r>
          </w:p>
        </w:tc>
        <w:tc>
          <w:tcPr>
            <w:tcW w:w="2574" w:type="dxa"/>
            <w:gridSpan w:val="6"/>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İtiraza Konu Alan</w:t>
            </w:r>
          </w:p>
        </w:tc>
        <w:tc>
          <w:tcPr>
            <w:tcW w:w="99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line="256" w:lineRule="auto"/>
              <w:rPr>
                <w:rFonts w:eastAsiaTheme="minorEastAsia"/>
              </w:rPr>
            </w:pPr>
          </w:p>
        </w:tc>
        <w:tc>
          <w:tcPr>
            <w:tcW w:w="265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Değerlendirme</w:t>
            </w:r>
          </w:p>
        </w:tc>
      </w:tr>
      <w:tr w:rsidR="007317B6" w:rsidTr="007317B6">
        <w:trPr>
          <w:trHeight w:val="40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Tarihi</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Sayısı</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Mahalle</w:t>
            </w:r>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Ada</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Parsel</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rFonts w:eastAsiaTheme="minorEastAsia"/>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
        </w:tc>
      </w:tr>
      <w:tr w:rsidR="007317B6" w:rsidTr="007317B6">
        <w:trPr>
          <w:trHeight w:val="685"/>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1</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20.05.2025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21158</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proofErr w:type="spellStart"/>
            <w:r>
              <w:rPr>
                <w:bCs/>
                <w:sz w:val="21"/>
                <w:szCs w:val="21"/>
              </w:rPr>
              <w:t>Menteş</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7571</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3</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roofErr w:type="gramStart"/>
            <w:r>
              <w:rPr>
                <w:b/>
                <w:bCs/>
                <w:sz w:val="21"/>
                <w:szCs w:val="21"/>
              </w:rPr>
              <w:t>kabulüne</w:t>
            </w:r>
            <w:proofErr w:type="gramEnd"/>
            <w:r>
              <w:rPr>
                <w:b/>
                <w:bCs/>
                <w:sz w:val="21"/>
                <w:szCs w:val="21"/>
              </w:rPr>
              <w:t xml:space="preserve">, </w:t>
            </w:r>
            <w:r>
              <w:rPr>
                <w:bCs/>
                <w:sz w:val="21"/>
                <w:szCs w:val="21"/>
              </w:rPr>
              <w:t xml:space="preserve">alanın </w:t>
            </w:r>
            <w:r>
              <w:rPr>
                <w:b/>
                <w:bCs/>
                <w:sz w:val="21"/>
                <w:szCs w:val="21"/>
              </w:rPr>
              <w:t>ekli paraflı krokide görüldüğü şekliyle yeniden düzenlenmesine,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2</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20.05.2025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21205</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Kocavilayet</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0</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739, 740 ve 741</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roofErr w:type="gramStart"/>
            <w:r>
              <w:rPr>
                <w:sz w:val="21"/>
                <w:szCs w:val="21"/>
              </w:rPr>
              <w:t>kullanıma</w:t>
            </w:r>
            <w:proofErr w:type="gramEnd"/>
            <w:r>
              <w:rPr>
                <w:sz w:val="21"/>
                <w:szCs w:val="21"/>
              </w:rPr>
              <w:t xml:space="preserve"> ilişkin kısmı plan hiyerarşisi gereğince üst ölçekli planda belirlenen kullanım kararlarına uygun olarak hazırlandığı, DOP oranına ilişkin kısmının ise mevzuatta belirlenen yasal DOP oranları dikkate alınarak düzenleme yapıldığı anlaşıldığından </w:t>
            </w:r>
            <w:r>
              <w:rPr>
                <w:b/>
                <w:sz w:val="21"/>
                <w:szCs w:val="21"/>
              </w:rPr>
              <w:t>reddine,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3</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26.05.2025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22170</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Menteş</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5324</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6</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roofErr w:type="gramStart"/>
            <w:r>
              <w:rPr>
                <w:sz w:val="21"/>
                <w:szCs w:val="21"/>
              </w:rPr>
              <w:t>mevcut</w:t>
            </w:r>
            <w:proofErr w:type="gramEnd"/>
            <w:r>
              <w:rPr>
                <w:sz w:val="21"/>
                <w:szCs w:val="21"/>
              </w:rPr>
              <w:t xml:space="preserve"> bina durumu dikkate alınarak yolun düzenlendiği ve herhangi bir mağduriyete neden olmadığı anlaşıldığından </w:t>
            </w:r>
            <w:r>
              <w:rPr>
                <w:b/>
                <w:sz w:val="21"/>
                <w:szCs w:val="21"/>
              </w:rPr>
              <w:t>reddine,</w:t>
            </w:r>
          </w:p>
        </w:tc>
      </w:tr>
      <w:tr w:rsidR="007317B6" w:rsidTr="007317B6">
        <w:trPr>
          <w:trHeight w:val="1490"/>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4</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27.05.2025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22473</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Menteş</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5324</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8</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sz w:val="21"/>
                <w:szCs w:val="21"/>
              </w:rPr>
            </w:pPr>
            <w:proofErr w:type="gramStart"/>
            <w:r>
              <w:rPr>
                <w:sz w:val="21"/>
                <w:szCs w:val="21"/>
              </w:rPr>
              <w:t>plan</w:t>
            </w:r>
            <w:proofErr w:type="gramEnd"/>
            <w:r>
              <w:rPr>
                <w:sz w:val="21"/>
                <w:szCs w:val="21"/>
              </w:rPr>
              <w:t xml:space="preserve"> hiyerarşisi gereğince üst ölçekli planda belirlenen kullanım kararlarına uygun olarak hazırlandığı ve 3194 sayılı İmar Kanunu'nun 18. Maddesine göre yapılacak imar uygulaması ile çözümlenebileceği anlaşıldığından </w:t>
            </w:r>
            <w:r>
              <w:rPr>
                <w:b/>
                <w:sz w:val="21"/>
                <w:szCs w:val="21"/>
              </w:rPr>
              <w:t>reddine,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5</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29.05.2025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23138</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Kocavilayet</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5172</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 2, 3 ve 10</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roofErr w:type="gramStart"/>
            <w:r>
              <w:rPr>
                <w:bCs/>
                <w:sz w:val="21"/>
                <w:szCs w:val="21"/>
              </w:rPr>
              <w:t>askıya</w:t>
            </w:r>
            <w:proofErr w:type="gramEnd"/>
            <w:r>
              <w:rPr>
                <w:bCs/>
                <w:sz w:val="21"/>
                <w:szCs w:val="21"/>
              </w:rPr>
              <w:t xml:space="preserve"> çıkarılmış bölgeler dışında kaldığı, meclis kararlarında söz konusu parsellere ilişkin 1/1000 ölçekli Uygulama İmar Planında yeni bir düzenleme yapılmadığı anlaşıldığından</w:t>
            </w:r>
            <w:r>
              <w:rPr>
                <w:b/>
                <w:bCs/>
                <w:sz w:val="21"/>
                <w:szCs w:val="21"/>
              </w:rPr>
              <w:t xml:space="preserve"> reddine,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lastRenderedPageBreak/>
              <w:t>6</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16.06.2025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25741</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Kocavilayet</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5172</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 2, 3 ve 10</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233656">
            <w:pPr>
              <w:rPr>
                <w:bCs/>
                <w:sz w:val="21"/>
                <w:szCs w:val="21"/>
              </w:rPr>
            </w:pPr>
            <w:proofErr w:type="gramStart"/>
            <w:r>
              <w:rPr>
                <w:bCs/>
                <w:sz w:val="21"/>
                <w:szCs w:val="21"/>
              </w:rPr>
              <w:t>askıya</w:t>
            </w:r>
            <w:proofErr w:type="gramEnd"/>
            <w:r>
              <w:rPr>
                <w:bCs/>
                <w:sz w:val="21"/>
                <w:szCs w:val="21"/>
              </w:rPr>
              <w:t xml:space="preserve"> çıkarılmış bölgeler dışında kaldığı, meclis kararlarında söz konusu parsellere ilişkin 1/1000 ölçekli Uygulama İmar Planında yeni bir düzenleme yapılmadığı anlaşıldığından</w:t>
            </w:r>
            <w:r w:rsidRPr="007317B6">
              <w:rPr>
                <w:bCs/>
                <w:sz w:val="21"/>
                <w:szCs w:val="21"/>
              </w:rPr>
              <w:t xml:space="preserve"> reddine,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7</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30.05.2025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23219</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Menteş</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5339</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4 ve 5</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233656">
            <w:pPr>
              <w:rPr>
                <w:bCs/>
                <w:sz w:val="21"/>
                <w:szCs w:val="21"/>
              </w:rPr>
            </w:pPr>
            <w:proofErr w:type="gramStart"/>
            <w:r w:rsidRPr="007317B6">
              <w:rPr>
                <w:bCs/>
                <w:sz w:val="21"/>
                <w:szCs w:val="21"/>
              </w:rPr>
              <w:t>söz</w:t>
            </w:r>
            <w:proofErr w:type="gramEnd"/>
            <w:r w:rsidRPr="007317B6">
              <w:rPr>
                <w:bCs/>
                <w:sz w:val="21"/>
                <w:szCs w:val="21"/>
              </w:rPr>
              <w:t xml:space="preserve"> konusu 4 </w:t>
            </w:r>
            <w:proofErr w:type="spellStart"/>
            <w:r w:rsidRPr="007317B6">
              <w:rPr>
                <w:bCs/>
                <w:sz w:val="21"/>
                <w:szCs w:val="21"/>
              </w:rPr>
              <w:t>nolu</w:t>
            </w:r>
            <w:proofErr w:type="spellEnd"/>
            <w:r w:rsidRPr="007317B6">
              <w:rPr>
                <w:bCs/>
                <w:sz w:val="21"/>
                <w:szCs w:val="21"/>
              </w:rPr>
              <w:t xml:space="preserve"> parsele ilişkin kısım mevcut bina durumu dikkate alınarak yolun düzenlendiği ve herhangi bir mağduriyete neden olmadığı anlaşıldığından ve</w:t>
            </w:r>
          </w:p>
          <w:p w:rsidR="007317B6" w:rsidRPr="007317B6" w:rsidRDefault="007317B6" w:rsidP="00233656">
            <w:pPr>
              <w:rPr>
                <w:bCs/>
                <w:sz w:val="21"/>
                <w:szCs w:val="21"/>
              </w:rPr>
            </w:pPr>
            <w:r w:rsidRPr="007317B6">
              <w:rPr>
                <w:bCs/>
                <w:sz w:val="21"/>
                <w:szCs w:val="21"/>
              </w:rPr>
              <w:t xml:space="preserve">5 </w:t>
            </w:r>
            <w:proofErr w:type="spellStart"/>
            <w:r w:rsidRPr="007317B6">
              <w:rPr>
                <w:bCs/>
                <w:sz w:val="21"/>
                <w:szCs w:val="21"/>
              </w:rPr>
              <w:t>nolu</w:t>
            </w:r>
            <w:proofErr w:type="spellEnd"/>
            <w:r w:rsidRPr="007317B6">
              <w:rPr>
                <w:bCs/>
                <w:sz w:val="21"/>
                <w:szCs w:val="21"/>
              </w:rPr>
              <w:t xml:space="preserve"> parsele ilişkin kısmının ise 3194 sayılı İmar Kanunu'nun 18. Maddesine göre yapılacak imar uygulaması ile çözümlenebileceği anlaşıldığından reddine,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8</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30.05.2025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gramStart"/>
            <w:r>
              <w:rPr>
                <w:sz w:val="21"/>
                <w:szCs w:val="21"/>
              </w:rPr>
              <w:t>12645057</w:t>
            </w:r>
            <w:proofErr w:type="gramEnd"/>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Mersin Çevre, Şehircilik ve İklim Değişikliği İl Müdürlüğü</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proofErr w:type="spellStart"/>
            <w:r w:rsidRPr="007317B6">
              <w:rPr>
                <w:sz w:val="21"/>
                <w:szCs w:val="21"/>
              </w:rPr>
              <w:t>Menteş</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6445</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2</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parsellere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Cs/>
                <w:sz w:val="21"/>
                <w:szCs w:val="21"/>
              </w:rPr>
            </w:pPr>
            <w:r>
              <w:rPr>
                <w:bCs/>
                <w:sz w:val="21"/>
                <w:szCs w:val="21"/>
              </w:rPr>
              <w:t xml:space="preserve">6445 ada 2 </w:t>
            </w:r>
            <w:proofErr w:type="spellStart"/>
            <w:r>
              <w:rPr>
                <w:bCs/>
                <w:sz w:val="21"/>
                <w:szCs w:val="21"/>
              </w:rPr>
              <w:t>nolu</w:t>
            </w:r>
            <w:proofErr w:type="spellEnd"/>
            <w:r>
              <w:rPr>
                <w:bCs/>
                <w:sz w:val="21"/>
                <w:szCs w:val="21"/>
              </w:rPr>
              <w:t xml:space="preserve"> parsele ilişkin kısımda söz konusu planda trafo alanı işaretlendiği anlaşıldığından </w:t>
            </w:r>
            <w:r w:rsidRPr="007317B6">
              <w:rPr>
                <w:bCs/>
                <w:sz w:val="21"/>
                <w:szCs w:val="21"/>
              </w:rPr>
              <w:t>reddine,</w:t>
            </w:r>
          </w:p>
          <w:p w:rsidR="007317B6" w:rsidRPr="007317B6" w:rsidRDefault="007317B6" w:rsidP="00233656">
            <w:pPr>
              <w:rPr>
                <w:bCs/>
                <w:sz w:val="21"/>
                <w:szCs w:val="21"/>
              </w:rPr>
            </w:pPr>
            <w:r>
              <w:rPr>
                <w:bCs/>
                <w:sz w:val="21"/>
                <w:szCs w:val="21"/>
              </w:rPr>
              <w:t xml:space="preserve">8654 ada 16 </w:t>
            </w:r>
            <w:proofErr w:type="spellStart"/>
            <w:r>
              <w:rPr>
                <w:bCs/>
                <w:sz w:val="21"/>
                <w:szCs w:val="21"/>
              </w:rPr>
              <w:t>nolu</w:t>
            </w:r>
            <w:proofErr w:type="spellEnd"/>
            <w:r>
              <w:rPr>
                <w:bCs/>
                <w:sz w:val="21"/>
                <w:szCs w:val="21"/>
              </w:rPr>
              <w:t xml:space="preserve"> parsele ilişkin kısmının ise mevcutta yer alan park alanı dikkate alınarak düzenleme yapıldığı anlaşıldığından </w:t>
            </w:r>
            <w:r w:rsidRPr="007317B6">
              <w:rPr>
                <w:bCs/>
                <w:sz w:val="21"/>
                <w:szCs w:val="21"/>
              </w:rPr>
              <w:t>reddine,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7317B6">
            <w:pPr>
              <w:jc w:val="center"/>
              <w:rPr>
                <w:b/>
                <w:bCs/>
                <w:sz w:val="21"/>
                <w:szCs w:val="21"/>
              </w:rPr>
            </w:pP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7317B6">
            <w:pPr>
              <w:spacing w:after="160" w:line="256" w:lineRule="auto"/>
              <w:jc w:val="center"/>
              <w:rPr>
                <w:sz w:val="21"/>
                <w:szCs w:val="21"/>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7317B6">
            <w:pPr>
              <w:spacing w:after="160" w:line="256" w:lineRule="auto"/>
              <w:jc w:val="center"/>
              <w:rPr>
                <w:sz w:val="21"/>
                <w:szCs w:val="21"/>
              </w:rPr>
            </w:pP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7317B6">
            <w:pPr>
              <w:jc w:val="center"/>
              <w:rPr>
                <w:bCs/>
                <w:sz w:val="21"/>
                <w:szCs w:val="21"/>
              </w:rPr>
            </w:pP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8654</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16</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7317B6">
            <w:pPr>
              <w:jc w:val="center"/>
              <w:rPr>
                <w:sz w:val="21"/>
                <w:szCs w:val="21"/>
              </w:rPr>
            </w:pP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233656">
            <w:pPr>
              <w:rPr>
                <w:bCs/>
                <w:sz w:val="21"/>
                <w:szCs w:val="21"/>
              </w:rPr>
            </w:pP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9</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13.06.2025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25371</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Menteş</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5337</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233656">
            <w:pPr>
              <w:rPr>
                <w:bCs/>
                <w:sz w:val="21"/>
                <w:szCs w:val="21"/>
              </w:rPr>
            </w:pPr>
            <w:r w:rsidRPr="007317B6">
              <w:rPr>
                <w:bCs/>
                <w:sz w:val="21"/>
                <w:szCs w:val="21"/>
              </w:rPr>
              <w:t>3194 sayılı İmar Kanunu'nun 18. Maddesine göre yapılacak imar uygulaması ile çözümlenebileceği anlaşıldığından reddine,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lastRenderedPageBreak/>
              <w:t>10</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23.05.2025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22004</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Çiftlik</w:t>
            </w:r>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0</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1506</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233656">
            <w:pPr>
              <w:rPr>
                <w:bCs/>
                <w:sz w:val="21"/>
                <w:szCs w:val="21"/>
              </w:rPr>
            </w:pPr>
            <w:proofErr w:type="gramStart"/>
            <w:r w:rsidRPr="007317B6">
              <w:rPr>
                <w:bCs/>
                <w:sz w:val="21"/>
                <w:szCs w:val="21"/>
              </w:rPr>
              <w:t>kabulüne</w:t>
            </w:r>
            <w:proofErr w:type="gramEnd"/>
            <w:r w:rsidRPr="007317B6">
              <w:rPr>
                <w:bCs/>
                <w:sz w:val="21"/>
                <w:szCs w:val="21"/>
              </w:rPr>
              <w:t xml:space="preserve">, </w:t>
            </w:r>
            <w:r>
              <w:rPr>
                <w:bCs/>
                <w:sz w:val="21"/>
                <w:szCs w:val="21"/>
              </w:rPr>
              <w:t xml:space="preserve">plan notunun ilgili kısmının </w:t>
            </w:r>
            <w:r w:rsidRPr="007317B6">
              <w:rPr>
                <w:bCs/>
                <w:sz w:val="21"/>
                <w:szCs w:val="21"/>
              </w:rPr>
              <w:t>ekli paraflı krokide görüldüğü şekliyle düzenlenmesine,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11</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23.05.2025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215276</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 xml:space="preserve">Yenişehir Belediyesi </w:t>
            </w:r>
            <w:proofErr w:type="spellStart"/>
            <w:r>
              <w:rPr>
                <w:bCs/>
                <w:sz w:val="21"/>
                <w:szCs w:val="21"/>
              </w:rPr>
              <w:t>eBelge</w:t>
            </w:r>
            <w:proofErr w:type="spellEnd"/>
            <w:r>
              <w:rPr>
                <w:bCs/>
                <w:sz w:val="21"/>
                <w:szCs w:val="21"/>
              </w:rPr>
              <w:t xml:space="preserve"> sistemi</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Menteş</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3042</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9</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233656">
            <w:pPr>
              <w:rPr>
                <w:bCs/>
                <w:sz w:val="21"/>
                <w:szCs w:val="21"/>
              </w:rPr>
            </w:pPr>
            <w:proofErr w:type="gramStart"/>
            <w:r w:rsidRPr="007317B6">
              <w:rPr>
                <w:bCs/>
                <w:sz w:val="21"/>
                <w:szCs w:val="21"/>
              </w:rPr>
              <w:t>kabulüne</w:t>
            </w:r>
            <w:proofErr w:type="gramEnd"/>
            <w:r w:rsidRPr="007317B6">
              <w:rPr>
                <w:bCs/>
                <w:sz w:val="21"/>
                <w:szCs w:val="21"/>
              </w:rPr>
              <w:t xml:space="preserve">, </w:t>
            </w:r>
            <w:r>
              <w:rPr>
                <w:bCs/>
                <w:sz w:val="21"/>
                <w:szCs w:val="21"/>
              </w:rPr>
              <w:t xml:space="preserve">plan notunun ilgili kısmının </w:t>
            </w:r>
            <w:r w:rsidRPr="007317B6">
              <w:rPr>
                <w:bCs/>
                <w:sz w:val="21"/>
                <w:szCs w:val="21"/>
              </w:rPr>
              <w:t>ekli paraflı krokide görüldüğü şekliyle düzenlenmesine,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12</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27.05.2025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gramStart"/>
            <w:r>
              <w:rPr>
                <w:sz w:val="21"/>
                <w:szCs w:val="21"/>
              </w:rPr>
              <w:t>12615062</w:t>
            </w:r>
            <w:proofErr w:type="gramEnd"/>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Mersin Çevre, Şehircilik ve İklim Değişikliği İl Müdürlüğü</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w:t>
            </w:r>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Cs/>
                <w:sz w:val="21"/>
                <w:szCs w:val="21"/>
              </w:rPr>
            </w:pPr>
            <w:proofErr w:type="gramStart"/>
            <w:r w:rsidRPr="007317B6">
              <w:rPr>
                <w:bCs/>
                <w:sz w:val="21"/>
                <w:szCs w:val="21"/>
              </w:rPr>
              <w:t>kabulüne</w:t>
            </w:r>
            <w:proofErr w:type="gramEnd"/>
            <w:r w:rsidRPr="007317B6">
              <w:rPr>
                <w:bCs/>
                <w:sz w:val="21"/>
                <w:szCs w:val="21"/>
              </w:rPr>
              <w:t xml:space="preserve">, </w:t>
            </w:r>
            <w:r>
              <w:rPr>
                <w:bCs/>
                <w:sz w:val="21"/>
                <w:szCs w:val="21"/>
              </w:rPr>
              <w:t xml:space="preserve">plan notunun ilgili kısmının </w:t>
            </w:r>
            <w:r w:rsidRPr="007317B6">
              <w:rPr>
                <w:bCs/>
                <w:sz w:val="21"/>
                <w:szCs w:val="21"/>
              </w:rPr>
              <w:t>ekli paraflı krokide görüldüğü şekliyle düzenlenmesine,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13</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03.06.2025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23794</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w:t>
            </w:r>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Cs/>
                <w:sz w:val="21"/>
                <w:szCs w:val="21"/>
              </w:rPr>
            </w:pPr>
            <w:proofErr w:type="gramStart"/>
            <w:r>
              <w:rPr>
                <w:bCs/>
                <w:sz w:val="21"/>
                <w:szCs w:val="21"/>
              </w:rPr>
              <w:t>plan</w:t>
            </w:r>
            <w:proofErr w:type="gramEnd"/>
            <w:r>
              <w:rPr>
                <w:bCs/>
                <w:sz w:val="21"/>
                <w:szCs w:val="21"/>
              </w:rPr>
              <w:t xml:space="preserve"> notu değişikliğine ilişkin kısmının </w:t>
            </w:r>
            <w:r w:rsidRPr="007317B6">
              <w:rPr>
                <w:bCs/>
                <w:sz w:val="21"/>
                <w:szCs w:val="21"/>
              </w:rPr>
              <w:t>reddine,</w:t>
            </w:r>
          </w:p>
          <w:p w:rsidR="007317B6" w:rsidRPr="007317B6" w:rsidRDefault="007317B6" w:rsidP="00233656">
            <w:pPr>
              <w:rPr>
                <w:bCs/>
                <w:sz w:val="21"/>
                <w:szCs w:val="21"/>
              </w:rPr>
            </w:pPr>
            <w:r>
              <w:rPr>
                <w:bCs/>
                <w:sz w:val="21"/>
                <w:szCs w:val="21"/>
              </w:rPr>
              <w:t xml:space="preserve">A.6.22. </w:t>
            </w:r>
            <w:proofErr w:type="spellStart"/>
            <w:r>
              <w:rPr>
                <w:bCs/>
                <w:sz w:val="21"/>
                <w:szCs w:val="21"/>
              </w:rPr>
              <w:t>nolu</w:t>
            </w:r>
            <w:proofErr w:type="spellEnd"/>
            <w:r>
              <w:rPr>
                <w:bCs/>
                <w:sz w:val="21"/>
                <w:szCs w:val="21"/>
              </w:rPr>
              <w:t xml:space="preserve"> plan notunun iptaline ilişkin kısmının ise </w:t>
            </w:r>
            <w:r w:rsidRPr="007317B6">
              <w:rPr>
                <w:bCs/>
                <w:sz w:val="21"/>
                <w:szCs w:val="21"/>
              </w:rPr>
              <w:t>kabulüne, ekli paraflı krokide görüldüğü şekliyle düzenlenmesine,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14</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12.06.2025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1043125</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Mersin Büyükşehir Belediyesi İmar ve Şehircilik Dairesi Başkanlığı</w:t>
            </w:r>
          </w:p>
          <w:p w:rsidR="007317B6" w:rsidRDefault="007317B6" w:rsidP="00233656">
            <w:pPr>
              <w:jc w:val="center"/>
              <w:rPr>
                <w:bCs/>
                <w:sz w:val="21"/>
                <w:szCs w:val="21"/>
              </w:rPr>
            </w:pPr>
            <w:r>
              <w:rPr>
                <w:bCs/>
                <w:sz w:val="21"/>
                <w:szCs w:val="21"/>
              </w:rPr>
              <w:t>(Mersin Valiliği-İdare ve Denetim Müdürlüğü)</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w:t>
            </w:r>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spacing w:after="160" w:line="256" w:lineRule="auto"/>
              <w:jc w:val="center"/>
              <w:rPr>
                <w:sz w:val="21"/>
                <w:szCs w:val="21"/>
              </w:rPr>
            </w:pPr>
            <w:r w:rsidRPr="007317B6">
              <w:rPr>
                <w:sz w:val="21"/>
                <w:szCs w:val="21"/>
              </w:rPr>
              <w:t>***</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233656">
            <w:pPr>
              <w:rPr>
                <w:bCs/>
                <w:sz w:val="21"/>
                <w:szCs w:val="21"/>
              </w:rPr>
            </w:pPr>
            <w:proofErr w:type="gramStart"/>
            <w:r w:rsidRPr="007317B6">
              <w:rPr>
                <w:bCs/>
                <w:sz w:val="21"/>
                <w:szCs w:val="21"/>
              </w:rPr>
              <w:t>kabulüne</w:t>
            </w:r>
            <w:proofErr w:type="gramEnd"/>
            <w:r w:rsidRPr="007317B6">
              <w:rPr>
                <w:bCs/>
                <w:sz w:val="21"/>
                <w:szCs w:val="21"/>
              </w:rPr>
              <w:t xml:space="preserve">, </w:t>
            </w:r>
            <w:r>
              <w:rPr>
                <w:bCs/>
                <w:sz w:val="21"/>
                <w:szCs w:val="21"/>
              </w:rPr>
              <w:t xml:space="preserve">plan notunun ilgili kısmının </w:t>
            </w:r>
            <w:r w:rsidRPr="007317B6">
              <w:rPr>
                <w:bCs/>
                <w:sz w:val="21"/>
                <w:szCs w:val="21"/>
              </w:rPr>
              <w:t>ekli paraflı krokide görüldüğü şekliyle düzenlenmesine,</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
                <w:bCs/>
                <w:sz w:val="21"/>
                <w:szCs w:val="21"/>
              </w:rPr>
            </w:pPr>
            <w:r>
              <w:rPr>
                <w:b/>
                <w:bCs/>
                <w:sz w:val="21"/>
                <w:szCs w:val="21"/>
              </w:rPr>
              <w:t>15</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16.06.2025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25733</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bCs/>
                <w:sz w:val="21"/>
                <w:szCs w:val="21"/>
              </w:rPr>
            </w:pPr>
            <w:r>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Çiftlik</w:t>
            </w:r>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94</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233656">
            <w:pPr>
              <w:rPr>
                <w:bCs/>
                <w:sz w:val="21"/>
                <w:szCs w:val="21"/>
              </w:rPr>
            </w:pPr>
            <w:r w:rsidRPr="007317B6">
              <w:rPr>
                <w:bCs/>
                <w:sz w:val="21"/>
                <w:szCs w:val="21"/>
              </w:rPr>
              <w:t>Mersin Büyükşehir Belediyesi İmar Yönetmeliği’nde değerlendirilmesi gereken bir konu olması nedeniyle</w:t>
            </w:r>
          </w:p>
          <w:p w:rsidR="007317B6" w:rsidRPr="007317B6" w:rsidRDefault="007317B6" w:rsidP="00233656">
            <w:pPr>
              <w:rPr>
                <w:bCs/>
                <w:sz w:val="21"/>
                <w:szCs w:val="21"/>
              </w:rPr>
            </w:pPr>
            <w:proofErr w:type="gramStart"/>
            <w:r w:rsidRPr="007317B6">
              <w:rPr>
                <w:bCs/>
                <w:sz w:val="21"/>
                <w:szCs w:val="21"/>
              </w:rPr>
              <w:lastRenderedPageBreak/>
              <w:t>reddine</w:t>
            </w:r>
            <w:proofErr w:type="gramEnd"/>
            <w:r w:rsidRPr="007317B6">
              <w:rPr>
                <w:bCs/>
                <w:sz w:val="21"/>
                <w:szCs w:val="21"/>
              </w:rPr>
              <w:t>,</w:t>
            </w:r>
          </w:p>
        </w:tc>
      </w:tr>
      <w:tr w:rsidR="007317B6" w:rsidTr="007317B6">
        <w:trPr>
          <w:trHeight w:val="392"/>
          <w:jc w:val="center"/>
        </w:trPr>
        <w:tc>
          <w:tcPr>
            <w:tcW w:w="523"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7317B6">
            <w:pPr>
              <w:jc w:val="center"/>
              <w:rPr>
                <w:b/>
                <w:bCs/>
                <w:sz w:val="21"/>
                <w:szCs w:val="21"/>
              </w:rPr>
            </w:pPr>
            <w:r>
              <w:rPr>
                <w:b/>
                <w:bCs/>
                <w:sz w:val="21"/>
                <w:szCs w:val="21"/>
              </w:rPr>
              <w:lastRenderedPageBreak/>
              <w:t>16</w:t>
            </w:r>
          </w:p>
        </w:tc>
        <w:tc>
          <w:tcPr>
            <w:tcW w:w="113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16.06.2025</w:t>
            </w:r>
          </w:p>
        </w:tc>
        <w:tc>
          <w:tcPr>
            <w:tcW w:w="992"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25757</w:t>
            </w:r>
          </w:p>
        </w:tc>
        <w:tc>
          <w:tcPr>
            <w:tcW w:w="1129"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7317B6">
            <w:pPr>
              <w:jc w:val="center"/>
              <w:rPr>
                <w:bCs/>
                <w:sz w:val="21"/>
                <w:szCs w:val="21"/>
              </w:rPr>
            </w:pPr>
            <w:r w:rsidRPr="007317B6">
              <w:rPr>
                <w:bCs/>
                <w:sz w:val="21"/>
                <w:szCs w:val="21"/>
              </w:rPr>
              <w:t>***</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Menteş</w:t>
            </w:r>
            <w:proofErr w:type="spellEnd"/>
          </w:p>
        </w:tc>
        <w:tc>
          <w:tcPr>
            <w:tcW w:w="69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7494</w:t>
            </w:r>
          </w:p>
        </w:tc>
        <w:tc>
          <w:tcPr>
            <w:tcW w:w="70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7</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50" w:type="dxa"/>
            <w:gridSpan w:val="2"/>
            <w:tcBorders>
              <w:top w:val="single" w:sz="8" w:space="0" w:color="auto"/>
              <w:left w:val="single" w:sz="8" w:space="0" w:color="auto"/>
              <w:bottom w:val="single" w:sz="8" w:space="0" w:color="auto"/>
              <w:right w:val="single" w:sz="8" w:space="0" w:color="auto"/>
            </w:tcBorders>
            <w:vAlign w:val="center"/>
            <w:hideMark/>
          </w:tcPr>
          <w:p w:rsidR="007317B6" w:rsidRPr="007317B6" w:rsidRDefault="007317B6" w:rsidP="00233656">
            <w:pPr>
              <w:rPr>
                <w:bCs/>
                <w:sz w:val="21"/>
                <w:szCs w:val="21"/>
              </w:rPr>
            </w:pPr>
            <w:proofErr w:type="gramStart"/>
            <w:r w:rsidRPr="007317B6">
              <w:rPr>
                <w:bCs/>
                <w:sz w:val="21"/>
                <w:szCs w:val="21"/>
              </w:rPr>
              <w:t>reddine</w:t>
            </w:r>
            <w:proofErr w:type="gramEnd"/>
            <w:r w:rsidRPr="007317B6">
              <w:rPr>
                <w:bCs/>
                <w:sz w:val="21"/>
                <w:szCs w:val="21"/>
              </w:rPr>
              <w:t>,</w:t>
            </w:r>
          </w:p>
        </w:tc>
      </w:tr>
      <w:tr w:rsidR="007317B6" w:rsidTr="007317B6">
        <w:trPr>
          <w:trHeight w:val="418"/>
          <w:jc w:val="center"/>
        </w:trPr>
        <w:tc>
          <w:tcPr>
            <w:tcW w:w="527" w:type="dxa"/>
            <w:vMerge w:val="restart"/>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b/>
                <w:bCs/>
                <w:sz w:val="21"/>
                <w:szCs w:val="21"/>
              </w:rPr>
            </w:pPr>
            <w:r>
              <w:rPr>
                <w:b/>
                <w:bCs/>
                <w:sz w:val="21"/>
                <w:szCs w:val="21"/>
              </w:rPr>
              <w:t>17</w:t>
            </w:r>
          </w:p>
        </w:tc>
        <w:tc>
          <w:tcPr>
            <w:tcW w:w="1129" w:type="dxa"/>
            <w:vMerge w:val="restart"/>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16.06.2025</w:t>
            </w:r>
          </w:p>
        </w:tc>
        <w:tc>
          <w:tcPr>
            <w:tcW w:w="1004"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25648</w:t>
            </w:r>
          </w:p>
        </w:tc>
        <w:tc>
          <w:tcPr>
            <w:tcW w:w="1155"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TMMOB Şehir Plancıları Odası Adana Şubesi Mersin İl Temsilciliği</w:t>
            </w:r>
          </w:p>
        </w:tc>
        <w:tc>
          <w:tcPr>
            <w:tcW w:w="3533" w:type="dxa"/>
            <w:gridSpan w:val="8"/>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plan</w:t>
            </w:r>
            <w:proofErr w:type="gramEnd"/>
            <w:r>
              <w:rPr>
                <w:sz w:val="21"/>
                <w:szCs w:val="21"/>
              </w:rPr>
              <w:t xml:space="preserve"> bütününe ilişkin itirazın</w:t>
            </w:r>
          </w:p>
        </w:tc>
        <w:tc>
          <w:tcPr>
            <w:tcW w:w="264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sz w:val="21"/>
                <w:szCs w:val="21"/>
              </w:rPr>
            </w:pPr>
            <w:proofErr w:type="gramStart"/>
            <w:r>
              <w:rPr>
                <w:sz w:val="21"/>
                <w:szCs w:val="21"/>
              </w:rPr>
              <w:t>mevcut</w:t>
            </w:r>
            <w:proofErr w:type="gramEnd"/>
            <w:r>
              <w:rPr>
                <w:sz w:val="21"/>
                <w:szCs w:val="21"/>
              </w:rPr>
              <w:t xml:space="preserve"> yapılaşmalar ve boş parsellerde de ruhsatların olması sebebiyle değer artışına konu ada ve parsellerde mevzuatta tariflenen şekli ile düzenleme yapılması yönünde plan koşullarının bulunduğu anlaşıldığından </w:t>
            </w:r>
            <w:r>
              <w:rPr>
                <w:b/>
                <w:sz w:val="21"/>
                <w:szCs w:val="21"/>
              </w:rPr>
              <w:t>reddine,</w:t>
            </w:r>
          </w:p>
        </w:tc>
      </w:tr>
      <w:tr w:rsidR="007317B6" w:rsidTr="007317B6">
        <w:trPr>
          <w:trHeight w:val="4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3533" w:type="dxa"/>
            <w:gridSpan w:val="8"/>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plan</w:t>
            </w:r>
            <w:proofErr w:type="gramEnd"/>
            <w:r>
              <w:rPr>
                <w:sz w:val="21"/>
                <w:szCs w:val="21"/>
              </w:rPr>
              <w:t xml:space="preserve"> değişikliklerinin park alanı olarak işaretli kısımlarına ilişkin itirazın</w:t>
            </w:r>
          </w:p>
        </w:tc>
        <w:tc>
          <w:tcPr>
            <w:tcW w:w="264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sz w:val="21"/>
                <w:szCs w:val="21"/>
              </w:rPr>
            </w:pPr>
            <w:proofErr w:type="gramStart"/>
            <w:r>
              <w:rPr>
                <w:sz w:val="21"/>
                <w:szCs w:val="21"/>
              </w:rPr>
              <w:t>plan</w:t>
            </w:r>
            <w:proofErr w:type="gramEnd"/>
            <w:r>
              <w:rPr>
                <w:sz w:val="21"/>
                <w:szCs w:val="21"/>
              </w:rPr>
              <w:t xml:space="preserve"> hiyerarşisi gereğince üst ölçekli planda belirlenen kullanım kararlarına uygun olarak hazırlandığı anlaşıldığından</w:t>
            </w:r>
            <w:r>
              <w:rPr>
                <w:b/>
                <w:sz w:val="21"/>
                <w:szCs w:val="21"/>
              </w:rPr>
              <w:t xml:space="preserve"> reddine,</w:t>
            </w:r>
          </w:p>
        </w:tc>
      </w:tr>
      <w:tr w:rsidR="007317B6" w:rsidTr="007317B6">
        <w:trPr>
          <w:trHeight w:val="4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3533" w:type="dxa"/>
            <w:gridSpan w:val="8"/>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plan</w:t>
            </w:r>
            <w:proofErr w:type="gramEnd"/>
            <w:r>
              <w:rPr>
                <w:sz w:val="21"/>
                <w:szCs w:val="21"/>
              </w:rPr>
              <w:t xml:space="preserve"> değişikliğine ilişkin itirazın</w:t>
            </w:r>
          </w:p>
        </w:tc>
        <w:tc>
          <w:tcPr>
            <w:tcW w:w="264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sz w:val="21"/>
                <w:szCs w:val="21"/>
              </w:rPr>
            </w:pPr>
            <w:proofErr w:type="gramStart"/>
            <w:r>
              <w:rPr>
                <w:sz w:val="21"/>
                <w:szCs w:val="21"/>
              </w:rPr>
              <w:t>plan</w:t>
            </w:r>
            <w:proofErr w:type="gramEnd"/>
            <w:r>
              <w:rPr>
                <w:sz w:val="21"/>
                <w:szCs w:val="21"/>
              </w:rPr>
              <w:t xml:space="preserve"> hiyerarşisi gereğince üst ölçekli planda belirlenen kullanım kararlarına uygun olarak hazırlandığı anlaşıldığından </w:t>
            </w:r>
            <w:r>
              <w:rPr>
                <w:b/>
                <w:sz w:val="21"/>
                <w:szCs w:val="21"/>
              </w:rPr>
              <w:t>reddine,</w:t>
            </w:r>
          </w:p>
        </w:tc>
      </w:tr>
      <w:tr w:rsidR="007317B6" w:rsidTr="007317B6">
        <w:trPr>
          <w:trHeight w:val="4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1172"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proofErr w:type="spellStart"/>
            <w:r>
              <w:rPr>
                <w:sz w:val="21"/>
                <w:szCs w:val="21"/>
              </w:rPr>
              <w:t>Kocavilayet</w:t>
            </w:r>
            <w:proofErr w:type="spellEnd"/>
          </w:p>
        </w:tc>
        <w:tc>
          <w:tcPr>
            <w:tcW w:w="696"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5606</w:t>
            </w:r>
          </w:p>
        </w:tc>
        <w:tc>
          <w:tcPr>
            <w:tcW w:w="708"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3</w:t>
            </w:r>
          </w:p>
        </w:tc>
        <w:tc>
          <w:tcPr>
            <w:tcW w:w="957"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parsele</w:t>
            </w:r>
            <w:proofErr w:type="gramEnd"/>
            <w:r>
              <w:rPr>
                <w:sz w:val="21"/>
                <w:szCs w:val="21"/>
              </w:rPr>
              <w:br/>
              <w:t>ilişkin</w:t>
            </w:r>
            <w:r>
              <w:rPr>
                <w:sz w:val="21"/>
                <w:szCs w:val="21"/>
              </w:rPr>
              <w:br/>
              <w:t>itirazın</w:t>
            </w:r>
          </w:p>
        </w:tc>
        <w:tc>
          <w:tcPr>
            <w:tcW w:w="264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sz w:val="21"/>
                <w:szCs w:val="21"/>
              </w:rPr>
            </w:pPr>
            <w:proofErr w:type="gramStart"/>
            <w:r>
              <w:rPr>
                <w:sz w:val="21"/>
                <w:szCs w:val="21"/>
              </w:rPr>
              <w:t>konut</w:t>
            </w:r>
            <w:proofErr w:type="gramEnd"/>
            <w:r>
              <w:rPr>
                <w:sz w:val="21"/>
                <w:szCs w:val="21"/>
              </w:rPr>
              <w:t xml:space="preserve"> adalarında istikamet dikkate alınarak düzenlendiği anlaşıldığından </w:t>
            </w:r>
            <w:r>
              <w:rPr>
                <w:b/>
                <w:sz w:val="21"/>
                <w:szCs w:val="21"/>
              </w:rPr>
              <w:t>reddine,</w:t>
            </w:r>
          </w:p>
        </w:tc>
      </w:tr>
      <w:tr w:rsidR="007317B6" w:rsidTr="007317B6">
        <w:trPr>
          <w:trHeight w:val="4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bCs/>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sz w:val="21"/>
                <w:szCs w:val="21"/>
              </w:rPr>
            </w:pPr>
          </w:p>
        </w:tc>
        <w:tc>
          <w:tcPr>
            <w:tcW w:w="3533" w:type="dxa"/>
            <w:gridSpan w:val="8"/>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plan</w:t>
            </w:r>
            <w:proofErr w:type="gramEnd"/>
            <w:r>
              <w:rPr>
                <w:sz w:val="21"/>
                <w:szCs w:val="21"/>
              </w:rPr>
              <w:t xml:space="preserve"> açıklama raporundaki hesaplamalara ilişkin itirazın</w:t>
            </w:r>
          </w:p>
        </w:tc>
        <w:tc>
          <w:tcPr>
            <w:tcW w:w="264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sz w:val="21"/>
                <w:szCs w:val="21"/>
              </w:rPr>
            </w:pPr>
            <w:proofErr w:type="gramStart"/>
            <w:r>
              <w:rPr>
                <w:b/>
                <w:sz w:val="21"/>
                <w:szCs w:val="21"/>
              </w:rPr>
              <w:t>kısmen</w:t>
            </w:r>
            <w:proofErr w:type="gramEnd"/>
            <w:r>
              <w:rPr>
                <w:b/>
                <w:sz w:val="21"/>
                <w:szCs w:val="21"/>
              </w:rPr>
              <w:t xml:space="preserve"> kabulüne,</w:t>
            </w:r>
            <w:r>
              <w:rPr>
                <w:bCs/>
                <w:sz w:val="21"/>
                <w:szCs w:val="21"/>
              </w:rPr>
              <w:t xml:space="preserve"> plan açıklama raporunun ilgili kısmının </w:t>
            </w:r>
            <w:r>
              <w:rPr>
                <w:b/>
                <w:bCs/>
                <w:sz w:val="21"/>
                <w:szCs w:val="21"/>
              </w:rPr>
              <w:t>ekli paraflı krokide görüldüğü şekliyle yeniden düzenlenmesine,</w:t>
            </w:r>
          </w:p>
        </w:tc>
      </w:tr>
      <w:tr w:rsidR="007317B6" w:rsidTr="007317B6">
        <w:trPr>
          <w:trHeight w:val="2258"/>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b/>
                <w:bCs/>
                <w:sz w:val="21"/>
                <w:szCs w:val="21"/>
              </w:rPr>
            </w:pPr>
            <w:r>
              <w:rPr>
                <w:b/>
                <w:bCs/>
                <w:sz w:val="21"/>
                <w:szCs w:val="21"/>
              </w:rPr>
              <w:lastRenderedPageBreak/>
              <w:t>18</w:t>
            </w:r>
          </w:p>
        </w:tc>
        <w:tc>
          <w:tcPr>
            <w:tcW w:w="1129"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16.06.2025</w:t>
            </w:r>
          </w:p>
        </w:tc>
        <w:tc>
          <w:tcPr>
            <w:tcW w:w="1004"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25756</w:t>
            </w:r>
          </w:p>
        </w:tc>
        <w:tc>
          <w:tcPr>
            <w:tcW w:w="1155"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TMMOB Peyzaj Mimarları Odası Mersin İl Temsilcilisi Şeniz İŞCAN ATEŞ</w:t>
            </w:r>
          </w:p>
        </w:tc>
        <w:tc>
          <w:tcPr>
            <w:tcW w:w="3533" w:type="dxa"/>
            <w:gridSpan w:val="8"/>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plan</w:t>
            </w:r>
            <w:proofErr w:type="gramEnd"/>
            <w:r>
              <w:rPr>
                <w:sz w:val="21"/>
                <w:szCs w:val="21"/>
              </w:rPr>
              <w:t xml:space="preserve"> değişikliklerinin park alanı olarak işaretli kısımlarına ilişkin itirazın</w:t>
            </w:r>
          </w:p>
        </w:tc>
        <w:tc>
          <w:tcPr>
            <w:tcW w:w="264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sz w:val="21"/>
                <w:szCs w:val="21"/>
              </w:rPr>
            </w:pPr>
            <w:proofErr w:type="gramStart"/>
            <w:r>
              <w:rPr>
                <w:sz w:val="21"/>
                <w:szCs w:val="21"/>
              </w:rPr>
              <w:t>plan</w:t>
            </w:r>
            <w:proofErr w:type="gramEnd"/>
            <w:r>
              <w:rPr>
                <w:sz w:val="21"/>
                <w:szCs w:val="21"/>
              </w:rPr>
              <w:t xml:space="preserve"> hiyerarşisi gereğince üst ölçekli planda belirlenen kullanım kararlarına uygun olarak hazırlandığı anlaşıldığından</w:t>
            </w:r>
            <w:r>
              <w:rPr>
                <w:b/>
                <w:sz w:val="21"/>
                <w:szCs w:val="21"/>
              </w:rPr>
              <w:t xml:space="preserve"> reddine,</w:t>
            </w:r>
          </w:p>
        </w:tc>
      </w:tr>
      <w:tr w:rsidR="007317B6" w:rsidTr="007317B6">
        <w:trPr>
          <w:trHeight w:val="1994"/>
          <w:jc w:val="center"/>
        </w:trPr>
        <w:tc>
          <w:tcPr>
            <w:tcW w:w="527"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b/>
                <w:bCs/>
                <w:sz w:val="21"/>
                <w:szCs w:val="21"/>
              </w:rPr>
            </w:pPr>
            <w:r>
              <w:rPr>
                <w:b/>
                <w:bCs/>
                <w:sz w:val="21"/>
                <w:szCs w:val="21"/>
              </w:rPr>
              <w:t>19</w:t>
            </w:r>
          </w:p>
        </w:tc>
        <w:tc>
          <w:tcPr>
            <w:tcW w:w="1129"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16.06.2025</w:t>
            </w:r>
          </w:p>
        </w:tc>
        <w:tc>
          <w:tcPr>
            <w:tcW w:w="1004"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25727</w:t>
            </w:r>
          </w:p>
        </w:tc>
        <w:tc>
          <w:tcPr>
            <w:tcW w:w="1155" w:type="dxa"/>
            <w:gridSpan w:val="2"/>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spacing w:after="160" w:line="256" w:lineRule="auto"/>
              <w:jc w:val="center"/>
              <w:rPr>
                <w:sz w:val="21"/>
                <w:szCs w:val="21"/>
              </w:rPr>
            </w:pPr>
            <w:r>
              <w:rPr>
                <w:sz w:val="21"/>
                <w:szCs w:val="21"/>
              </w:rPr>
              <w:t>TMMOB Mimarlar Odası Mersin Şube Başkanı Özgür ÖZKAN</w:t>
            </w:r>
          </w:p>
        </w:tc>
        <w:tc>
          <w:tcPr>
            <w:tcW w:w="3533" w:type="dxa"/>
            <w:gridSpan w:val="8"/>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jc w:val="center"/>
              <w:rPr>
                <w:sz w:val="21"/>
                <w:szCs w:val="21"/>
              </w:rPr>
            </w:pPr>
            <w:proofErr w:type="gramStart"/>
            <w:r>
              <w:rPr>
                <w:sz w:val="21"/>
                <w:szCs w:val="21"/>
              </w:rPr>
              <w:t>plan</w:t>
            </w:r>
            <w:proofErr w:type="gramEnd"/>
            <w:r>
              <w:rPr>
                <w:sz w:val="21"/>
                <w:szCs w:val="21"/>
              </w:rPr>
              <w:t xml:space="preserve"> bütününe ilişkin itirazın</w:t>
            </w:r>
          </w:p>
        </w:tc>
        <w:tc>
          <w:tcPr>
            <w:tcW w:w="2641" w:type="dxa"/>
            <w:tcBorders>
              <w:top w:val="single" w:sz="8" w:space="0" w:color="auto"/>
              <w:left w:val="single" w:sz="8" w:space="0" w:color="auto"/>
              <w:bottom w:val="single" w:sz="8" w:space="0" w:color="auto"/>
              <w:right w:val="single" w:sz="8" w:space="0" w:color="auto"/>
            </w:tcBorders>
            <w:vAlign w:val="center"/>
            <w:hideMark/>
          </w:tcPr>
          <w:p w:rsidR="007317B6" w:rsidRDefault="007317B6" w:rsidP="00233656">
            <w:pPr>
              <w:rPr>
                <w:b/>
                <w:sz w:val="21"/>
                <w:szCs w:val="21"/>
              </w:rPr>
            </w:pPr>
            <w:proofErr w:type="gramStart"/>
            <w:r>
              <w:rPr>
                <w:sz w:val="21"/>
                <w:szCs w:val="21"/>
              </w:rPr>
              <w:t>plan</w:t>
            </w:r>
            <w:proofErr w:type="gramEnd"/>
            <w:r>
              <w:rPr>
                <w:sz w:val="21"/>
                <w:szCs w:val="21"/>
              </w:rPr>
              <w:t xml:space="preserve"> hiyerarşisi gereğince üst ölçekli planda belirlenen kullanım kararlarına uygun olarak hazırlandığı anlaşıldığından</w:t>
            </w:r>
            <w:r>
              <w:rPr>
                <w:b/>
                <w:sz w:val="21"/>
                <w:szCs w:val="21"/>
              </w:rPr>
              <w:t xml:space="preserve"> reddine,</w:t>
            </w:r>
          </w:p>
        </w:tc>
      </w:tr>
    </w:tbl>
    <w:p w:rsidR="00F418C6" w:rsidRDefault="00F418C6" w:rsidP="00F418C6">
      <w:pPr>
        <w:ind w:firstLine="708"/>
        <w:jc w:val="both"/>
        <w:rPr>
          <w:rFonts w:ascii="Arial" w:hAnsi="Arial" w:cs="Arial"/>
          <w:sz w:val="24"/>
          <w:szCs w:val="24"/>
        </w:rPr>
      </w:pPr>
    </w:p>
    <w:p w:rsidR="00F418C6" w:rsidRDefault="00F418C6" w:rsidP="00F418C6">
      <w:pPr>
        <w:ind w:firstLine="708"/>
        <w:jc w:val="both"/>
        <w:rPr>
          <w:rFonts w:ascii="Arial" w:hAnsi="Arial" w:cs="Arial"/>
          <w:sz w:val="24"/>
          <w:szCs w:val="24"/>
        </w:rPr>
      </w:pPr>
    </w:p>
    <w:p w:rsidR="00F418C6" w:rsidRDefault="00F418C6" w:rsidP="00F418C6">
      <w:pPr>
        <w:ind w:firstLine="708"/>
        <w:jc w:val="both"/>
        <w:rPr>
          <w:rFonts w:ascii="Arial" w:hAnsi="Arial" w:cs="Arial"/>
          <w:sz w:val="24"/>
          <w:szCs w:val="24"/>
        </w:rPr>
      </w:pPr>
    </w:p>
    <w:p w:rsidR="00F418C6" w:rsidRDefault="00F418C6" w:rsidP="00F418C6">
      <w:pPr>
        <w:ind w:firstLine="708"/>
        <w:jc w:val="both"/>
        <w:rPr>
          <w:rFonts w:ascii="Arial" w:hAnsi="Arial" w:cs="Arial"/>
          <w:sz w:val="24"/>
          <w:szCs w:val="24"/>
        </w:rPr>
      </w:pPr>
    </w:p>
    <w:p w:rsidR="00F418C6" w:rsidRDefault="00F418C6" w:rsidP="00F418C6">
      <w:pPr>
        <w:ind w:firstLine="708"/>
        <w:jc w:val="both"/>
        <w:rPr>
          <w:rFonts w:ascii="Arial" w:hAnsi="Arial" w:cs="Arial"/>
          <w:sz w:val="24"/>
          <w:szCs w:val="24"/>
        </w:rPr>
      </w:pPr>
    </w:p>
    <w:p w:rsidR="00F418C6" w:rsidRDefault="00F418C6" w:rsidP="00F418C6">
      <w:pPr>
        <w:ind w:firstLine="708"/>
        <w:jc w:val="both"/>
        <w:rPr>
          <w:rFonts w:ascii="Arial" w:hAnsi="Arial" w:cs="Arial"/>
          <w:sz w:val="24"/>
          <w:szCs w:val="24"/>
        </w:rPr>
      </w:pPr>
    </w:p>
    <w:p w:rsidR="00F418C6" w:rsidRDefault="00F418C6" w:rsidP="00F418C6">
      <w:pPr>
        <w:ind w:firstLine="708"/>
        <w:jc w:val="both"/>
        <w:rPr>
          <w:rFonts w:ascii="Arial" w:hAnsi="Arial" w:cs="Arial"/>
          <w:sz w:val="24"/>
          <w:szCs w:val="24"/>
        </w:rPr>
      </w:pPr>
    </w:p>
    <w:p w:rsidR="00F418C6" w:rsidRDefault="00F418C6" w:rsidP="00F418C6">
      <w:pPr>
        <w:ind w:firstLine="708"/>
        <w:jc w:val="both"/>
        <w:rPr>
          <w:rFonts w:ascii="Arial" w:hAnsi="Arial" w:cs="Arial"/>
          <w:sz w:val="24"/>
          <w:szCs w:val="24"/>
        </w:rPr>
      </w:pPr>
    </w:p>
    <w:p w:rsidR="00E51598" w:rsidRDefault="00E51598" w:rsidP="008B2055">
      <w:pPr>
        <w:tabs>
          <w:tab w:val="left" w:pos="3402"/>
          <w:tab w:val="left" w:pos="3686"/>
        </w:tabs>
        <w:spacing w:after="120" w:line="240" w:lineRule="auto"/>
        <w:jc w:val="both"/>
        <w:rPr>
          <w:rFonts w:ascii="Arial" w:hAnsi="Arial" w:cs="Arial"/>
          <w:sz w:val="24"/>
          <w:szCs w:val="24"/>
        </w:rPr>
      </w:pPr>
    </w:p>
    <w:p w:rsidR="007317B6" w:rsidRDefault="007317B6" w:rsidP="008B2055">
      <w:pPr>
        <w:tabs>
          <w:tab w:val="left" w:pos="3402"/>
          <w:tab w:val="left" w:pos="3686"/>
        </w:tabs>
        <w:spacing w:after="120" w:line="240" w:lineRule="auto"/>
        <w:jc w:val="both"/>
        <w:rPr>
          <w:rFonts w:ascii="Arial" w:hAnsi="Arial" w:cs="Arial"/>
          <w:sz w:val="24"/>
          <w:szCs w:val="24"/>
        </w:rPr>
      </w:pPr>
    </w:p>
    <w:p w:rsidR="007317B6" w:rsidRDefault="007317B6" w:rsidP="008B2055">
      <w:pPr>
        <w:tabs>
          <w:tab w:val="left" w:pos="3402"/>
          <w:tab w:val="left" w:pos="3686"/>
        </w:tabs>
        <w:spacing w:after="120" w:line="240" w:lineRule="auto"/>
        <w:jc w:val="both"/>
        <w:rPr>
          <w:rFonts w:ascii="Arial" w:hAnsi="Arial" w:cs="Arial"/>
          <w:sz w:val="24"/>
          <w:szCs w:val="24"/>
        </w:rPr>
      </w:pPr>
    </w:p>
    <w:p w:rsidR="007317B6" w:rsidRDefault="007317B6" w:rsidP="008B2055">
      <w:pPr>
        <w:tabs>
          <w:tab w:val="left" w:pos="3402"/>
          <w:tab w:val="left" w:pos="3686"/>
        </w:tabs>
        <w:spacing w:after="120" w:line="240" w:lineRule="auto"/>
        <w:jc w:val="both"/>
        <w:rPr>
          <w:rFonts w:ascii="Arial" w:hAnsi="Arial" w:cs="Arial"/>
          <w:sz w:val="24"/>
          <w:szCs w:val="24"/>
        </w:rPr>
      </w:pPr>
    </w:p>
    <w:p w:rsidR="007317B6" w:rsidRDefault="007317B6" w:rsidP="008B2055">
      <w:pPr>
        <w:tabs>
          <w:tab w:val="left" w:pos="3402"/>
          <w:tab w:val="left" w:pos="3686"/>
        </w:tabs>
        <w:spacing w:after="120" w:line="240" w:lineRule="auto"/>
        <w:jc w:val="both"/>
        <w:rPr>
          <w:rFonts w:ascii="Arial" w:hAnsi="Arial" w:cs="Arial"/>
          <w:sz w:val="24"/>
          <w:szCs w:val="24"/>
        </w:rPr>
      </w:pPr>
    </w:p>
    <w:p w:rsidR="007317B6" w:rsidRDefault="007317B6" w:rsidP="008B2055">
      <w:pPr>
        <w:tabs>
          <w:tab w:val="left" w:pos="3402"/>
          <w:tab w:val="left" w:pos="3686"/>
        </w:tabs>
        <w:spacing w:after="120" w:line="240" w:lineRule="auto"/>
        <w:jc w:val="both"/>
        <w:rPr>
          <w:rFonts w:ascii="Arial" w:hAnsi="Arial" w:cs="Arial"/>
          <w:sz w:val="24"/>
          <w:szCs w:val="24"/>
        </w:rPr>
      </w:pPr>
    </w:p>
    <w:p w:rsidR="007317B6" w:rsidRDefault="007317B6" w:rsidP="008B2055">
      <w:pPr>
        <w:tabs>
          <w:tab w:val="left" w:pos="3402"/>
          <w:tab w:val="left" w:pos="3686"/>
        </w:tabs>
        <w:spacing w:after="120" w:line="240" w:lineRule="auto"/>
        <w:jc w:val="both"/>
        <w:rPr>
          <w:rFonts w:ascii="Arial" w:hAnsi="Arial" w:cs="Arial"/>
          <w:sz w:val="24"/>
          <w:szCs w:val="24"/>
        </w:rPr>
      </w:pPr>
    </w:p>
    <w:p w:rsidR="007317B6" w:rsidRDefault="007317B6" w:rsidP="008B2055">
      <w:pPr>
        <w:tabs>
          <w:tab w:val="left" w:pos="3402"/>
          <w:tab w:val="left" w:pos="3686"/>
        </w:tabs>
        <w:spacing w:after="120" w:line="240" w:lineRule="auto"/>
        <w:jc w:val="both"/>
        <w:rPr>
          <w:rFonts w:ascii="Arial" w:hAnsi="Arial" w:cs="Arial"/>
          <w:sz w:val="24"/>
          <w:szCs w:val="24"/>
        </w:rPr>
      </w:pPr>
    </w:p>
    <w:p w:rsidR="007317B6" w:rsidRDefault="007317B6" w:rsidP="008B2055">
      <w:pPr>
        <w:tabs>
          <w:tab w:val="left" w:pos="3402"/>
          <w:tab w:val="left" w:pos="3686"/>
        </w:tabs>
        <w:spacing w:after="120" w:line="240" w:lineRule="auto"/>
        <w:jc w:val="both"/>
        <w:rPr>
          <w:rFonts w:ascii="Arial" w:hAnsi="Arial" w:cs="Arial"/>
          <w:sz w:val="24"/>
          <w:szCs w:val="24"/>
        </w:rPr>
      </w:pPr>
    </w:p>
    <w:p w:rsidR="007317B6" w:rsidRDefault="007317B6" w:rsidP="008B2055">
      <w:pPr>
        <w:tabs>
          <w:tab w:val="left" w:pos="3402"/>
          <w:tab w:val="left" w:pos="3686"/>
        </w:tabs>
        <w:spacing w:after="120" w:line="240" w:lineRule="auto"/>
        <w:jc w:val="both"/>
        <w:rPr>
          <w:rFonts w:ascii="Times New Roman" w:hAnsi="Times New Roman" w:cs="Times New Roman"/>
          <w:b/>
          <w:sz w:val="24"/>
          <w:szCs w:val="24"/>
        </w:rPr>
      </w:pPr>
    </w:p>
    <w:p w:rsidR="004834EB" w:rsidRPr="001D42E2" w:rsidRDefault="004834EB" w:rsidP="004834EB">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4834EB">
        <w:rPr>
          <w:rFonts w:ascii="Times New Roman" w:hAnsi="Times New Roman" w:cs="Times New Roman"/>
          <w:sz w:val="24"/>
          <w:szCs w:val="24"/>
        </w:rPr>
        <w:t>3</w:t>
      </w:r>
    </w:p>
    <w:p w:rsidR="004834EB" w:rsidRPr="001D42E2" w:rsidRDefault="004834EB" w:rsidP="004834EB">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w:t>
      </w:r>
      <w:r w:rsidR="007317B6">
        <w:rPr>
          <w:rFonts w:ascii="Times New Roman" w:hAnsi="Times New Roman" w:cs="Times New Roman"/>
          <w:sz w:val="24"/>
          <w:szCs w:val="24"/>
        </w:rPr>
        <w:t>4</w:t>
      </w:r>
      <w:r w:rsidRPr="001D42E2">
        <w:rPr>
          <w:rFonts w:ascii="Times New Roman" w:hAnsi="Times New Roman" w:cs="Times New Roman"/>
          <w:sz w:val="24"/>
          <w:szCs w:val="24"/>
        </w:rPr>
        <w:t>.0</w:t>
      </w:r>
      <w:r>
        <w:rPr>
          <w:rFonts w:ascii="Times New Roman" w:hAnsi="Times New Roman" w:cs="Times New Roman"/>
          <w:sz w:val="24"/>
          <w:szCs w:val="24"/>
        </w:rPr>
        <w:t>7</w:t>
      </w:r>
      <w:r w:rsidRPr="001D42E2">
        <w:rPr>
          <w:rFonts w:ascii="Times New Roman" w:hAnsi="Times New Roman" w:cs="Times New Roman"/>
          <w:sz w:val="24"/>
          <w:szCs w:val="24"/>
        </w:rPr>
        <w:t>.2025</w:t>
      </w:r>
    </w:p>
    <w:p w:rsidR="004834EB" w:rsidRPr="00097F6C" w:rsidRDefault="004834EB" w:rsidP="004834EB">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5</w:t>
      </w:r>
    </w:p>
    <w:p w:rsidR="004834EB" w:rsidRPr="001D42E2" w:rsidRDefault="004834EB" w:rsidP="004834EB">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sidR="007317B6">
        <w:rPr>
          <w:rFonts w:ascii="Times New Roman" w:hAnsi="Times New Roman" w:cs="Times New Roman"/>
          <w:sz w:val="24"/>
          <w:szCs w:val="24"/>
        </w:rPr>
        <w:t>1</w:t>
      </w:r>
      <w:r>
        <w:rPr>
          <w:rFonts w:ascii="Times New Roman" w:hAnsi="Times New Roman" w:cs="Times New Roman"/>
          <w:sz w:val="24"/>
          <w:szCs w:val="24"/>
        </w:rPr>
        <w:t>.0</w:t>
      </w:r>
      <w:r w:rsidR="007317B6">
        <w:rPr>
          <w:rFonts w:ascii="Times New Roman" w:hAnsi="Times New Roman" w:cs="Times New Roman"/>
          <w:sz w:val="24"/>
          <w:szCs w:val="24"/>
        </w:rPr>
        <w:t>7</w:t>
      </w:r>
      <w:r w:rsidRPr="001D42E2">
        <w:rPr>
          <w:rFonts w:ascii="Times New Roman" w:hAnsi="Times New Roman" w:cs="Times New Roman"/>
          <w:sz w:val="24"/>
          <w:szCs w:val="24"/>
        </w:rPr>
        <w:t>.2025</w:t>
      </w:r>
    </w:p>
    <w:p w:rsidR="004834EB" w:rsidRDefault="004834EB" w:rsidP="004834EB">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7317B6">
        <w:rPr>
          <w:rFonts w:ascii="Times New Roman" w:hAnsi="Times New Roman" w:cs="Times New Roman"/>
          <w:sz w:val="24"/>
          <w:szCs w:val="24"/>
        </w:rPr>
        <w:t>116</w:t>
      </w:r>
    </w:p>
    <w:p w:rsidR="004834EB" w:rsidRPr="009E0ACF" w:rsidRDefault="004834EB" w:rsidP="004834EB">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sidR="007317B6">
        <w:rPr>
          <w:b/>
          <w:sz w:val="24"/>
          <w:szCs w:val="24"/>
        </w:rPr>
        <w:t xml:space="preserve">   </w:t>
      </w:r>
      <w:r w:rsidR="007317B6">
        <w:rPr>
          <w:sz w:val="24"/>
          <w:szCs w:val="24"/>
        </w:rPr>
        <w:t>İmar</w:t>
      </w:r>
      <w:r>
        <w:rPr>
          <w:sz w:val="24"/>
          <w:szCs w:val="24"/>
        </w:rPr>
        <w:t xml:space="preserve"> Komisyonu, </w:t>
      </w:r>
      <w:r w:rsidR="00CE3446">
        <w:rPr>
          <w:sz w:val="24"/>
          <w:szCs w:val="24"/>
        </w:rPr>
        <w:t>Gıda Tarım ve Sağlık</w:t>
      </w:r>
      <w:r>
        <w:rPr>
          <w:sz w:val="24"/>
          <w:szCs w:val="24"/>
        </w:rPr>
        <w:t xml:space="preserve"> Komisyonu</w:t>
      </w:r>
    </w:p>
    <w:p w:rsidR="00CE3446" w:rsidRDefault="004834EB" w:rsidP="00CE3446">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sidR="007317B6">
        <w:rPr>
          <w:rFonts w:ascii="Arial" w:hAnsi="Arial" w:cs="Arial"/>
          <w:b/>
        </w:rPr>
        <w:t xml:space="preserve">İmar </w:t>
      </w:r>
      <w:proofErr w:type="gramStart"/>
      <w:r w:rsidR="007317B6">
        <w:rPr>
          <w:rFonts w:ascii="Arial" w:hAnsi="Arial" w:cs="Arial"/>
          <w:b/>
        </w:rPr>
        <w:t>Komisyonu:</w:t>
      </w:r>
      <w:r w:rsidR="007317B6">
        <w:rPr>
          <w:rFonts w:ascii="Arial" w:hAnsi="Arial" w:cs="Arial"/>
        </w:rPr>
        <w:t>Çağdaş</w:t>
      </w:r>
      <w:proofErr w:type="gramEnd"/>
      <w:r w:rsidR="007317B6">
        <w:rPr>
          <w:rFonts w:ascii="Arial" w:hAnsi="Arial" w:cs="Arial"/>
        </w:rPr>
        <w:t xml:space="preserve"> DUTLU (Kom. </w:t>
      </w:r>
      <w:proofErr w:type="spellStart"/>
      <w:r w:rsidR="007317B6">
        <w:rPr>
          <w:rFonts w:ascii="Arial" w:hAnsi="Arial" w:cs="Arial"/>
        </w:rPr>
        <w:t>Başk</w:t>
      </w:r>
      <w:proofErr w:type="spellEnd"/>
      <w:r w:rsidR="007317B6">
        <w:rPr>
          <w:rFonts w:ascii="Arial" w:hAnsi="Arial" w:cs="Arial"/>
        </w:rPr>
        <w:t>), İbrahim CİNBAŞ (</w:t>
      </w:r>
      <w:proofErr w:type="gramStart"/>
      <w:r w:rsidR="007317B6">
        <w:rPr>
          <w:rFonts w:ascii="Arial" w:hAnsi="Arial" w:cs="Arial"/>
        </w:rPr>
        <w:t>Kom.</w:t>
      </w:r>
      <w:proofErr w:type="spellStart"/>
      <w:r w:rsidR="007317B6">
        <w:rPr>
          <w:rFonts w:ascii="Arial" w:hAnsi="Arial" w:cs="Arial"/>
        </w:rPr>
        <w:t>Başk</w:t>
      </w:r>
      <w:proofErr w:type="spellEnd"/>
      <w:proofErr w:type="gramEnd"/>
      <w:r w:rsidR="007317B6">
        <w:rPr>
          <w:rFonts w:ascii="Arial" w:hAnsi="Arial" w:cs="Arial"/>
        </w:rPr>
        <w:t xml:space="preserve">. V.), İbrahim DURMUŞ, </w:t>
      </w:r>
      <w:proofErr w:type="spellStart"/>
      <w:r w:rsidR="007317B6">
        <w:rPr>
          <w:rFonts w:ascii="Arial" w:hAnsi="Arial" w:cs="Arial"/>
        </w:rPr>
        <w:t>Gülcan</w:t>
      </w:r>
      <w:proofErr w:type="spellEnd"/>
      <w:r w:rsidR="007317B6">
        <w:rPr>
          <w:rFonts w:ascii="Arial" w:hAnsi="Arial" w:cs="Arial"/>
        </w:rPr>
        <w:t xml:space="preserve"> TÜMÜKLÜ, Selim </w:t>
      </w:r>
      <w:proofErr w:type="spellStart"/>
      <w:r w:rsidR="007317B6">
        <w:rPr>
          <w:rFonts w:ascii="Arial" w:hAnsi="Arial" w:cs="Arial"/>
        </w:rPr>
        <w:t>Raci</w:t>
      </w:r>
      <w:proofErr w:type="spellEnd"/>
      <w:r w:rsidR="007317B6">
        <w:rPr>
          <w:rFonts w:ascii="Arial" w:hAnsi="Arial" w:cs="Arial"/>
        </w:rPr>
        <w:t xml:space="preserve"> DİBO</w:t>
      </w:r>
    </w:p>
    <w:p w:rsidR="004834EB" w:rsidRDefault="004834EB" w:rsidP="004834EB">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sidR="00CE3446">
        <w:rPr>
          <w:b/>
          <w:color w:val="000000" w:themeColor="text1"/>
          <w:sz w:val="24"/>
          <w:szCs w:val="24"/>
        </w:rPr>
        <w:t>Gıda Tarım ve Sağlık</w:t>
      </w:r>
      <w:r w:rsidR="00CE3446">
        <w:rPr>
          <w:rFonts w:ascii="Arial" w:hAnsi="Arial" w:cs="Arial"/>
          <w:b/>
        </w:rPr>
        <w:t xml:space="preserve"> </w:t>
      </w:r>
      <w:proofErr w:type="gramStart"/>
      <w:r w:rsidR="00CE3446">
        <w:rPr>
          <w:rFonts w:ascii="Arial" w:hAnsi="Arial" w:cs="Arial"/>
          <w:b/>
        </w:rPr>
        <w:t>Komisyonu:</w:t>
      </w:r>
      <w:proofErr w:type="spellStart"/>
      <w:r w:rsidR="00CE3446">
        <w:rPr>
          <w:rFonts w:ascii="Arial" w:hAnsi="Arial" w:cs="Arial"/>
        </w:rPr>
        <w:t>Abuzer</w:t>
      </w:r>
      <w:proofErr w:type="spellEnd"/>
      <w:proofErr w:type="gramEnd"/>
      <w:r w:rsidR="00CE3446">
        <w:rPr>
          <w:rFonts w:ascii="Arial" w:hAnsi="Arial" w:cs="Arial"/>
        </w:rPr>
        <w:t xml:space="preserve"> DÖNDAŞ (Kom. </w:t>
      </w:r>
      <w:proofErr w:type="spellStart"/>
      <w:r w:rsidR="00CE3446">
        <w:rPr>
          <w:rFonts w:ascii="Arial" w:hAnsi="Arial" w:cs="Arial"/>
        </w:rPr>
        <w:t>Başk</w:t>
      </w:r>
      <w:proofErr w:type="spellEnd"/>
      <w:r w:rsidR="00CE3446">
        <w:rPr>
          <w:rFonts w:ascii="Arial" w:hAnsi="Arial" w:cs="Arial"/>
        </w:rPr>
        <w:t xml:space="preserve">), </w:t>
      </w:r>
      <w:proofErr w:type="spellStart"/>
      <w:r w:rsidR="00CE3446">
        <w:rPr>
          <w:rFonts w:ascii="Arial" w:hAnsi="Arial" w:cs="Arial"/>
        </w:rPr>
        <w:t>Gülcan</w:t>
      </w:r>
      <w:proofErr w:type="spellEnd"/>
      <w:r w:rsidR="00CE3446">
        <w:rPr>
          <w:rFonts w:ascii="Arial" w:hAnsi="Arial" w:cs="Arial"/>
        </w:rPr>
        <w:t xml:space="preserve"> TÜMÜKLÜ (</w:t>
      </w:r>
      <w:proofErr w:type="gramStart"/>
      <w:r w:rsidR="00CE3446">
        <w:rPr>
          <w:rFonts w:ascii="Arial" w:hAnsi="Arial" w:cs="Arial"/>
        </w:rPr>
        <w:t>Kom.</w:t>
      </w:r>
      <w:proofErr w:type="spellStart"/>
      <w:r w:rsidR="00CE3446">
        <w:rPr>
          <w:rFonts w:ascii="Arial" w:hAnsi="Arial" w:cs="Arial"/>
        </w:rPr>
        <w:t>Başk</w:t>
      </w:r>
      <w:proofErr w:type="spellEnd"/>
      <w:proofErr w:type="gramEnd"/>
      <w:r w:rsidR="00CE3446">
        <w:rPr>
          <w:rFonts w:ascii="Arial" w:hAnsi="Arial" w:cs="Arial"/>
        </w:rPr>
        <w:t>. V.), Cevdet YILMAZ, Çağdaş DUTLU, Abbas ÖZDİKER</w:t>
      </w:r>
    </w:p>
    <w:p w:rsidR="004834EB" w:rsidRPr="001D42E2" w:rsidRDefault="004834EB" w:rsidP="004834EB">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7317B6">
        <w:rPr>
          <w:rFonts w:ascii="Times New Roman" w:hAnsi="Times New Roman" w:cs="Times New Roman"/>
          <w:sz w:val="24"/>
          <w:szCs w:val="24"/>
        </w:rPr>
        <w:t>03</w:t>
      </w:r>
      <w:r>
        <w:rPr>
          <w:rFonts w:ascii="Times New Roman" w:hAnsi="Times New Roman" w:cs="Times New Roman"/>
          <w:sz w:val="24"/>
          <w:szCs w:val="24"/>
        </w:rPr>
        <w:t>.0</w:t>
      </w:r>
      <w:r w:rsidR="007317B6">
        <w:rPr>
          <w:rFonts w:ascii="Times New Roman" w:hAnsi="Times New Roman" w:cs="Times New Roman"/>
          <w:sz w:val="24"/>
          <w:szCs w:val="24"/>
        </w:rPr>
        <w:t>7</w:t>
      </w:r>
      <w:r w:rsidRPr="001D42E2">
        <w:rPr>
          <w:rFonts w:ascii="Times New Roman" w:hAnsi="Times New Roman" w:cs="Times New Roman"/>
          <w:sz w:val="24"/>
          <w:szCs w:val="24"/>
        </w:rPr>
        <w:t>.202</w:t>
      </w:r>
      <w:r>
        <w:rPr>
          <w:rFonts w:ascii="Times New Roman" w:hAnsi="Times New Roman" w:cs="Times New Roman"/>
          <w:sz w:val="24"/>
          <w:szCs w:val="24"/>
        </w:rPr>
        <w:t>5</w:t>
      </w:r>
    </w:p>
    <w:p w:rsidR="007317B6" w:rsidRPr="00D6029D" w:rsidRDefault="004834EB" w:rsidP="007317B6">
      <w:pPr>
        <w:tabs>
          <w:tab w:val="left" w:pos="3402"/>
          <w:tab w:val="left" w:pos="3686"/>
        </w:tabs>
        <w:spacing w:after="120"/>
        <w:jc w:val="both"/>
        <w:rPr>
          <w:rFonts w:ascii="Arial" w:hAnsi="Arial" w:cs="Arial"/>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317B6">
        <w:rPr>
          <w:rFonts w:ascii="Times New Roman" w:hAnsi="Times New Roman" w:cs="Times New Roman"/>
          <w:b/>
          <w:sz w:val="24"/>
          <w:szCs w:val="24"/>
        </w:rPr>
        <w:t>T</w:t>
      </w:r>
      <w:r w:rsidR="007317B6">
        <w:rPr>
          <w:rFonts w:ascii="Arial" w:hAnsi="Arial" w:cs="Arial"/>
          <w:sz w:val="24"/>
          <w:szCs w:val="24"/>
        </w:rPr>
        <w:t xml:space="preserve">.C Mersin Valiliği Kadastro Müdürlüğü'nün </w:t>
      </w:r>
      <w:proofErr w:type="gramStart"/>
      <w:r w:rsidR="007317B6">
        <w:rPr>
          <w:rFonts w:ascii="Arial" w:hAnsi="Arial" w:cs="Arial"/>
          <w:sz w:val="24"/>
          <w:szCs w:val="24"/>
        </w:rPr>
        <w:t>12/06/2025</w:t>
      </w:r>
      <w:proofErr w:type="gramEnd"/>
      <w:r w:rsidR="007317B6">
        <w:rPr>
          <w:rFonts w:ascii="Arial" w:hAnsi="Arial" w:cs="Arial"/>
          <w:sz w:val="24"/>
          <w:szCs w:val="24"/>
        </w:rPr>
        <w:t xml:space="preserve"> tarih ve 16760243 sayılı yazıları gereği </w:t>
      </w:r>
      <w:proofErr w:type="spellStart"/>
      <w:r w:rsidR="007317B6">
        <w:rPr>
          <w:rFonts w:ascii="Arial" w:hAnsi="Arial" w:cs="Arial"/>
          <w:sz w:val="24"/>
          <w:szCs w:val="24"/>
        </w:rPr>
        <w:t>Uzunkaş</w:t>
      </w:r>
      <w:proofErr w:type="spellEnd"/>
      <w:r w:rsidR="007317B6">
        <w:rPr>
          <w:rFonts w:ascii="Arial" w:hAnsi="Arial" w:cs="Arial"/>
          <w:sz w:val="24"/>
          <w:szCs w:val="24"/>
        </w:rPr>
        <w:t xml:space="preserve"> Mahallesinde yapılacak olan 3402 Sayılı Kanunun Ek-4.Maddesi gereğince 2/B kullanım kadastro güncelleme çalışmalarında, Kadastro Güncelleme ekipleri ile birlikte görev yapmak üzere </w:t>
      </w:r>
      <w:r w:rsidR="007317B6" w:rsidRPr="00D6029D">
        <w:rPr>
          <w:rFonts w:ascii="Arial" w:hAnsi="Arial" w:cs="Arial"/>
          <w:sz w:val="24"/>
          <w:szCs w:val="24"/>
        </w:rPr>
        <w:t xml:space="preserve">belirtilen şartları taşıyan </w:t>
      </w:r>
      <w:r w:rsidR="007317B6">
        <w:rPr>
          <w:rFonts w:ascii="Arial" w:hAnsi="Arial" w:cs="Arial"/>
          <w:sz w:val="24"/>
          <w:szCs w:val="24"/>
        </w:rPr>
        <w:t>Ahmet UĞUZ</w:t>
      </w:r>
      <w:r w:rsidR="007317B6" w:rsidRPr="00D6029D">
        <w:rPr>
          <w:rFonts w:ascii="Arial" w:hAnsi="Arial" w:cs="Arial"/>
          <w:sz w:val="24"/>
          <w:szCs w:val="24"/>
        </w:rPr>
        <w:t xml:space="preserve">, </w:t>
      </w:r>
      <w:r w:rsidR="007317B6">
        <w:rPr>
          <w:rFonts w:ascii="Arial" w:hAnsi="Arial" w:cs="Arial"/>
          <w:sz w:val="24"/>
          <w:szCs w:val="24"/>
        </w:rPr>
        <w:t>Osman UĞUZ, Osman KAR</w:t>
      </w:r>
      <w:r w:rsidR="007317B6" w:rsidRPr="00D6029D">
        <w:rPr>
          <w:rFonts w:ascii="Arial" w:hAnsi="Arial" w:cs="Arial"/>
          <w:sz w:val="24"/>
          <w:szCs w:val="24"/>
        </w:rPr>
        <w:t xml:space="preserve">, </w:t>
      </w:r>
      <w:r w:rsidR="007317B6">
        <w:rPr>
          <w:rFonts w:ascii="Arial" w:hAnsi="Arial" w:cs="Arial"/>
          <w:sz w:val="24"/>
          <w:szCs w:val="24"/>
        </w:rPr>
        <w:t>Salih DURAN</w:t>
      </w:r>
      <w:r w:rsidR="007317B6" w:rsidRPr="00D6029D">
        <w:rPr>
          <w:rFonts w:ascii="Arial" w:hAnsi="Arial" w:cs="Arial"/>
          <w:sz w:val="24"/>
          <w:szCs w:val="24"/>
        </w:rPr>
        <w:t xml:space="preserve">,  </w:t>
      </w:r>
      <w:r w:rsidR="007317B6">
        <w:rPr>
          <w:rFonts w:ascii="Arial" w:hAnsi="Arial" w:cs="Arial"/>
          <w:sz w:val="24"/>
          <w:szCs w:val="24"/>
        </w:rPr>
        <w:t>Ramazan AKCA</w:t>
      </w:r>
      <w:r w:rsidR="007317B6" w:rsidRPr="00D6029D">
        <w:rPr>
          <w:rFonts w:ascii="Arial" w:hAnsi="Arial" w:cs="Arial"/>
          <w:sz w:val="24"/>
          <w:szCs w:val="24"/>
        </w:rPr>
        <w:t xml:space="preserve"> ve </w:t>
      </w:r>
      <w:r w:rsidR="007317B6">
        <w:rPr>
          <w:rFonts w:ascii="Arial" w:hAnsi="Arial" w:cs="Arial"/>
          <w:sz w:val="24"/>
          <w:szCs w:val="24"/>
        </w:rPr>
        <w:t xml:space="preserve">Uğur </w:t>
      </w:r>
      <w:proofErr w:type="spellStart"/>
      <w:r w:rsidR="007317B6">
        <w:rPr>
          <w:rFonts w:ascii="Arial" w:hAnsi="Arial" w:cs="Arial"/>
          <w:sz w:val="24"/>
          <w:szCs w:val="24"/>
        </w:rPr>
        <w:t>ÇOBAN</w:t>
      </w:r>
      <w:r w:rsidR="007317B6" w:rsidRPr="00D6029D">
        <w:rPr>
          <w:rFonts w:ascii="Arial" w:hAnsi="Arial" w:cs="Arial"/>
          <w:sz w:val="24"/>
          <w:szCs w:val="24"/>
        </w:rPr>
        <w:t>’</w:t>
      </w:r>
      <w:r w:rsidR="007317B6">
        <w:rPr>
          <w:rFonts w:ascii="Arial" w:hAnsi="Arial" w:cs="Arial"/>
          <w:sz w:val="24"/>
          <w:szCs w:val="24"/>
        </w:rPr>
        <w:t>a</w:t>
      </w:r>
      <w:proofErr w:type="spellEnd"/>
      <w:r w:rsidR="007317B6" w:rsidRPr="00D6029D">
        <w:rPr>
          <w:rFonts w:ascii="Arial" w:hAnsi="Arial" w:cs="Arial"/>
          <w:sz w:val="24"/>
          <w:szCs w:val="24"/>
        </w:rPr>
        <w:t xml:space="preserve"> bilirkişi olarak Belediye meclisince seçilmeleri ile ilgili teklif Belediye Meclisinin </w:t>
      </w:r>
      <w:r w:rsidR="007317B6">
        <w:rPr>
          <w:rFonts w:ascii="Arial" w:hAnsi="Arial" w:cs="Arial"/>
          <w:sz w:val="24"/>
          <w:szCs w:val="24"/>
        </w:rPr>
        <w:t>01.07.2025</w:t>
      </w:r>
      <w:r w:rsidR="007317B6" w:rsidRPr="00D6029D">
        <w:rPr>
          <w:rFonts w:ascii="Arial" w:hAnsi="Arial" w:cs="Arial"/>
          <w:sz w:val="24"/>
          <w:szCs w:val="24"/>
        </w:rPr>
        <w:t xml:space="preserve"> tarih ve 1</w:t>
      </w:r>
      <w:r w:rsidR="007317B6">
        <w:rPr>
          <w:rFonts w:ascii="Arial" w:hAnsi="Arial" w:cs="Arial"/>
          <w:sz w:val="24"/>
          <w:szCs w:val="24"/>
        </w:rPr>
        <w:t>16</w:t>
      </w:r>
      <w:r w:rsidR="007317B6" w:rsidRPr="00D6029D">
        <w:rPr>
          <w:rFonts w:ascii="Arial" w:hAnsi="Arial" w:cs="Arial"/>
          <w:sz w:val="24"/>
          <w:szCs w:val="24"/>
        </w:rPr>
        <w:t xml:space="preserve"> sayılı ara kararıyla İmar Komisyonu ile </w:t>
      </w:r>
      <w:r w:rsidR="007317B6">
        <w:rPr>
          <w:rFonts w:ascii="Arial" w:hAnsi="Arial" w:cs="Arial"/>
          <w:sz w:val="24"/>
          <w:szCs w:val="24"/>
        </w:rPr>
        <w:t>Gıda Tarım ve Sağlık</w:t>
      </w:r>
      <w:r w:rsidR="007317B6" w:rsidRPr="00D6029D">
        <w:rPr>
          <w:rFonts w:ascii="Arial" w:hAnsi="Arial" w:cs="Arial"/>
          <w:sz w:val="24"/>
          <w:szCs w:val="24"/>
        </w:rPr>
        <w:t xml:space="preserve"> Komisyonuna ortak havale edilmiştir.</w:t>
      </w:r>
    </w:p>
    <w:p w:rsidR="007317B6" w:rsidRDefault="007317B6" w:rsidP="007317B6">
      <w:pPr>
        <w:tabs>
          <w:tab w:val="left" w:pos="3402"/>
          <w:tab w:val="left" w:pos="3686"/>
        </w:tabs>
        <w:spacing w:after="120"/>
        <w:ind w:firstLine="567"/>
        <w:jc w:val="both"/>
        <w:rPr>
          <w:b/>
          <w:sz w:val="24"/>
          <w:u w:val="single"/>
        </w:rPr>
      </w:pPr>
      <w:r w:rsidRPr="00D6029D">
        <w:rPr>
          <w:rFonts w:ascii="Arial" w:hAnsi="Arial" w:cs="Arial"/>
          <w:sz w:val="24"/>
          <w:szCs w:val="24"/>
        </w:rPr>
        <w:t xml:space="preserve">Teklifin incelenmesi neticesinde; Söz konusu kişilere ait kimlik bilgilerinin ve adli sicil kayıtlarının incelenmesi sonucunda Kadastro Müdürlüğünün seçilme şartlarını taşıdıkları görüldüğünden aşağıda adı soyadı ve T.C. kimlik numarası yazılı 6 (altı) kişinin bilirkişi olarak seçilmelerinin kabulüne komisyonlarımızca oy birliği ile karar verildi. </w:t>
      </w:r>
      <w:r>
        <w:rPr>
          <w:rFonts w:ascii="Arial" w:hAnsi="Arial" w:cs="Arial"/>
          <w:sz w:val="24"/>
          <w:szCs w:val="24"/>
        </w:rPr>
        <w:t>03.07.2025</w:t>
      </w:r>
    </w:p>
    <w:p w:rsidR="007317B6" w:rsidRDefault="007317B6" w:rsidP="007317B6">
      <w:pPr>
        <w:ind w:firstLine="885"/>
        <w:jc w:val="both"/>
        <w:rPr>
          <w:rFonts w:ascii="Arial" w:hAnsi="Arial" w:cs="Arial"/>
          <w:sz w:val="24"/>
          <w:szCs w:val="24"/>
        </w:rPr>
      </w:pPr>
    </w:p>
    <w:p w:rsidR="007317B6" w:rsidRDefault="007317B6" w:rsidP="007317B6">
      <w:pPr>
        <w:shd w:val="clear" w:color="auto" w:fill="FFFFFF"/>
        <w:jc w:val="both"/>
        <w:rPr>
          <w:rFonts w:ascii="Arial" w:hAnsi="Arial" w:cs="Arial"/>
          <w:color w:val="333333"/>
          <w:sz w:val="24"/>
          <w:szCs w:val="24"/>
          <w:u w:val="single"/>
        </w:rPr>
      </w:pPr>
      <w:r>
        <w:rPr>
          <w:rFonts w:ascii="Arial" w:hAnsi="Arial" w:cs="Arial"/>
          <w:b/>
          <w:bCs/>
          <w:color w:val="333333"/>
          <w:sz w:val="24"/>
          <w:szCs w:val="24"/>
          <w:u w:val="single"/>
        </w:rPr>
        <w:t>Sıra No</w:t>
      </w:r>
      <w:r>
        <w:rPr>
          <w:rFonts w:ascii="Arial" w:hAnsi="Arial" w:cs="Arial"/>
          <w:b/>
          <w:bCs/>
          <w:color w:val="333333"/>
          <w:sz w:val="24"/>
          <w:szCs w:val="24"/>
        </w:rPr>
        <w:t>         </w:t>
      </w:r>
      <w:r>
        <w:rPr>
          <w:rFonts w:ascii="Arial" w:hAnsi="Arial" w:cs="Arial"/>
          <w:b/>
          <w:bCs/>
          <w:color w:val="333333"/>
          <w:sz w:val="24"/>
          <w:szCs w:val="24"/>
          <w:u w:val="single"/>
        </w:rPr>
        <w:t>Mahalle</w:t>
      </w:r>
      <w:r>
        <w:rPr>
          <w:rFonts w:ascii="Arial" w:hAnsi="Arial" w:cs="Arial"/>
          <w:b/>
          <w:bCs/>
          <w:color w:val="333333"/>
          <w:sz w:val="24"/>
          <w:szCs w:val="24"/>
        </w:rPr>
        <w:t>                   </w:t>
      </w:r>
      <w:r>
        <w:rPr>
          <w:rFonts w:ascii="Arial" w:hAnsi="Arial" w:cs="Arial"/>
          <w:b/>
          <w:bCs/>
          <w:color w:val="333333"/>
          <w:sz w:val="24"/>
          <w:szCs w:val="24"/>
          <w:u w:val="single"/>
        </w:rPr>
        <w:t>Adı Soyadı</w:t>
      </w:r>
      <w:r>
        <w:rPr>
          <w:rFonts w:ascii="Arial" w:hAnsi="Arial" w:cs="Arial"/>
          <w:b/>
          <w:bCs/>
          <w:color w:val="333333"/>
          <w:sz w:val="24"/>
          <w:szCs w:val="24"/>
        </w:rPr>
        <w:t>                      </w:t>
      </w:r>
      <w:r>
        <w:rPr>
          <w:rFonts w:ascii="Arial" w:hAnsi="Arial" w:cs="Arial"/>
          <w:b/>
          <w:bCs/>
          <w:color w:val="333333"/>
          <w:sz w:val="24"/>
          <w:szCs w:val="24"/>
          <w:u w:val="single"/>
        </w:rPr>
        <w:t>T.</w:t>
      </w:r>
      <w:proofErr w:type="gramStart"/>
      <w:r>
        <w:rPr>
          <w:rFonts w:ascii="Arial" w:hAnsi="Arial" w:cs="Arial"/>
          <w:b/>
          <w:bCs/>
          <w:color w:val="333333"/>
          <w:sz w:val="24"/>
          <w:szCs w:val="24"/>
          <w:u w:val="single"/>
        </w:rPr>
        <w:t>C .</w:t>
      </w:r>
      <w:proofErr w:type="gramEnd"/>
      <w:r>
        <w:rPr>
          <w:rFonts w:ascii="Arial" w:hAnsi="Arial" w:cs="Arial"/>
          <w:b/>
          <w:bCs/>
          <w:color w:val="333333"/>
          <w:sz w:val="24"/>
          <w:szCs w:val="24"/>
          <w:u w:val="single"/>
        </w:rPr>
        <w:t xml:space="preserve">                   :  </w:t>
      </w:r>
    </w:p>
    <w:p w:rsidR="007317B6" w:rsidRDefault="007317B6" w:rsidP="007317B6">
      <w:pPr>
        <w:shd w:val="clear" w:color="auto" w:fill="FFFFFF"/>
        <w:ind w:left="284"/>
        <w:jc w:val="both"/>
        <w:rPr>
          <w:rFonts w:ascii="Arial" w:hAnsi="Arial" w:cs="Arial"/>
          <w:color w:val="333333"/>
          <w:sz w:val="24"/>
          <w:szCs w:val="24"/>
        </w:rPr>
      </w:pPr>
      <w:r>
        <w:rPr>
          <w:rFonts w:ascii="Arial" w:hAnsi="Arial" w:cs="Arial"/>
          <w:color w:val="333333"/>
          <w:sz w:val="24"/>
          <w:szCs w:val="24"/>
        </w:rPr>
        <w:t>1               </w:t>
      </w:r>
      <w:proofErr w:type="spellStart"/>
      <w:r>
        <w:rPr>
          <w:rFonts w:ascii="Arial" w:hAnsi="Arial" w:cs="Arial"/>
          <w:color w:val="333333"/>
          <w:sz w:val="24"/>
          <w:szCs w:val="24"/>
        </w:rPr>
        <w:t>Uzunkaş</w:t>
      </w:r>
      <w:proofErr w:type="spellEnd"/>
      <w:r>
        <w:rPr>
          <w:rFonts w:ascii="Arial" w:hAnsi="Arial" w:cs="Arial"/>
          <w:color w:val="333333"/>
          <w:sz w:val="24"/>
          <w:szCs w:val="24"/>
        </w:rPr>
        <w:t xml:space="preserve">                  </w:t>
      </w:r>
      <w:r>
        <w:rPr>
          <w:rFonts w:ascii="Arial" w:hAnsi="Arial" w:cs="Arial"/>
          <w:sz w:val="24"/>
          <w:szCs w:val="24"/>
        </w:rPr>
        <w:t>Ahmet UĞUZ</w:t>
      </w:r>
      <w:r>
        <w:rPr>
          <w:szCs w:val="24"/>
        </w:rPr>
        <w:t xml:space="preserve">                      </w:t>
      </w:r>
      <w:proofErr w:type="gramStart"/>
      <w:r>
        <w:rPr>
          <w:rFonts w:ascii="Arial" w:hAnsi="Arial" w:cs="Arial"/>
          <w:color w:val="333333"/>
          <w:sz w:val="24"/>
          <w:szCs w:val="24"/>
        </w:rPr>
        <w:t>38923434152</w:t>
      </w:r>
      <w:proofErr w:type="gramEnd"/>
    </w:p>
    <w:p w:rsidR="007317B6" w:rsidRDefault="007317B6" w:rsidP="007317B6">
      <w:pPr>
        <w:shd w:val="clear" w:color="auto" w:fill="FFFFFF"/>
        <w:ind w:left="284"/>
        <w:jc w:val="both"/>
        <w:rPr>
          <w:rFonts w:ascii="Arial" w:hAnsi="Arial" w:cs="Arial"/>
          <w:color w:val="333333"/>
          <w:sz w:val="24"/>
          <w:szCs w:val="24"/>
        </w:rPr>
      </w:pPr>
      <w:r>
        <w:rPr>
          <w:rFonts w:ascii="Arial" w:hAnsi="Arial" w:cs="Arial"/>
          <w:color w:val="333333"/>
          <w:sz w:val="24"/>
          <w:szCs w:val="24"/>
        </w:rPr>
        <w:t>2               </w:t>
      </w:r>
      <w:proofErr w:type="spellStart"/>
      <w:r>
        <w:rPr>
          <w:rFonts w:ascii="Arial" w:hAnsi="Arial" w:cs="Arial"/>
          <w:color w:val="333333"/>
          <w:sz w:val="24"/>
          <w:szCs w:val="24"/>
        </w:rPr>
        <w:t>Uzunkaş</w:t>
      </w:r>
      <w:proofErr w:type="spellEnd"/>
      <w:r>
        <w:rPr>
          <w:rFonts w:ascii="Arial" w:hAnsi="Arial" w:cs="Arial"/>
          <w:color w:val="333333"/>
          <w:sz w:val="24"/>
          <w:szCs w:val="24"/>
        </w:rPr>
        <w:t xml:space="preserve">                  Osman UĞUZ                </w:t>
      </w:r>
      <w:proofErr w:type="gramStart"/>
      <w:r>
        <w:rPr>
          <w:rFonts w:ascii="Arial" w:hAnsi="Arial" w:cs="Arial"/>
          <w:color w:val="333333"/>
          <w:sz w:val="24"/>
          <w:szCs w:val="24"/>
        </w:rPr>
        <w:t>38395451794</w:t>
      </w:r>
      <w:proofErr w:type="gramEnd"/>
    </w:p>
    <w:p w:rsidR="007317B6" w:rsidRDefault="007317B6" w:rsidP="007317B6">
      <w:pPr>
        <w:shd w:val="clear" w:color="auto" w:fill="FFFFFF"/>
        <w:ind w:left="284"/>
        <w:jc w:val="both"/>
        <w:rPr>
          <w:rFonts w:ascii="Arial" w:hAnsi="Arial" w:cs="Arial"/>
          <w:color w:val="333333"/>
          <w:sz w:val="24"/>
          <w:szCs w:val="24"/>
        </w:rPr>
      </w:pPr>
      <w:r>
        <w:rPr>
          <w:rFonts w:ascii="Arial" w:hAnsi="Arial" w:cs="Arial"/>
          <w:color w:val="333333"/>
          <w:sz w:val="24"/>
          <w:szCs w:val="24"/>
        </w:rPr>
        <w:t>3               </w:t>
      </w:r>
      <w:proofErr w:type="spellStart"/>
      <w:r>
        <w:rPr>
          <w:rFonts w:ascii="Arial" w:hAnsi="Arial" w:cs="Arial"/>
          <w:color w:val="333333"/>
          <w:sz w:val="24"/>
          <w:szCs w:val="24"/>
        </w:rPr>
        <w:t>Uzunkaş</w:t>
      </w:r>
      <w:proofErr w:type="spellEnd"/>
      <w:r>
        <w:rPr>
          <w:rFonts w:ascii="Arial" w:hAnsi="Arial" w:cs="Arial"/>
          <w:color w:val="333333"/>
          <w:sz w:val="24"/>
          <w:szCs w:val="24"/>
        </w:rPr>
        <w:t xml:space="preserve">                  </w:t>
      </w:r>
      <w:r>
        <w:rPr>
          <w:rFonts w:ascii="Arial" w:hAnsi="Arial" w:cs="Arial"/>
          <w:sz w:val="24"/>
          <w:szCs w:val="24"/>
        </w:rPr>
        <w:t>Osman KAR</w:t>
      </w:r>
      <w:r>
        <w:rPr>
          <w:szCs w:val="24"/>
        </w:rPr>
        <w:t xml:space="preserve">                        </w:t>
      </w:r>
      <w:proofErr w:type="gramStart"/>
      <w:r>
        <w:rPr>
          <w:rFonts w:ascii="Arial" w:hAnsi="Arial" w:cs="Arial"/>
          <w:sz w:val="24"/>
          <w:szCs w:val="24"/>
        </w:rPr>
        <w:t>34399584308</w:t>
      </w:r>
      <w:proofErr w:type="gramEnd"/>
      <w:r>
        <w:rPr>
          <w:rFonts w:ascii="Arial" w:hAnsi="Arial" w:cs="Arial"/>
          <w:color w:val="333333"/>
          <w:sz w:val="24"/>
          <w:szCs w:val="24"/>
        </w:rPr>
        <w:t>          </w:t>
      </w:r>
    </w:p>
    <w:p w:rsidR="007317B6" w:rsidRDefault="007317B6" w:rsidP="007317B6">
      <w:pPr>
        <w:shd w:val="clear" w:color="auto" w:fill="FFFFFF"/>
        <w:ind w:firstLine="284"/>
        <w:jc w:val="both"/>
        <w:rPr>
          <w:rFonts w:ascii="Arial" w:hAnsi="Arial" w:cs="Arial"/>
          <w:color w:val="333333"/>
          <w:sz w:val="24"/>
          <w:szCs w:val="24"/>
        </w:rPr>
      </w:pPr>
      <w:r>
        <w:rPr>
          <w:rFonts w:ascii="Arial" w:hAnsi="Arial" w:cs="Arial"/>
          <w:color w:val="333333"/>
          <w:sz w:val="24"/>
          <w:szCs w:val="24"/>
        </w:rPr>
        <w:t xml:space="preserve">4               </w:t>
      </w:r>
      <w:proofErr w:type="spellStart"/>
      <w:r>
        <w:rPr>
          <w:rFonts w:ascii="Arial" w:hAnsi="Arial" w:cs="Arial"/>
          <w:color w:val="333333"/>
          <w:sz w:val="24"/>
          <w:szCs w:val="24"/>
        </w:rPr>
        <w:t>Uzunkaş</w:t>
      </w:r>
      <w:proofErr w:type="spellEnd"/>
      <w:r>
        <w:rPr>
          <w:rFonts w:ascii="Arial" w:hAnsi="Arial" w:cs="Arial"/>
          <w:color w:val="333333"/>
          <w:sz w:val="24"/>
          <w:szCs w:val="24"/>
        </w:rPr>
        <w:t xml:space="preserve">                  </w:t>
      </w:r>
      <w:r>
        <w:rPr>
          <w:rFonts w:ascii="Arial" w:hAnsi="Arial" w:cs="Arial"/>
          <w:sz w:val="24"/>
          <w:szCs w:val="24"/>
        </w:rPr>
        <w:t>Salih DURAN</w:t>
      </w:r>
      <w:r>
        <w:rPr>
          <w:szCs w:val="24"/>
        </w:rPr>
        <w:t xml:space="preserve">                      </w:t>
      </w:r>
      <w:proofErr w:type="gramStart"/>
      <w:r>
        <w:rPr>
          <w:rFonts w:ascii="Arial" w:hAnsi="Arial" w:cs="Arial"/>
          <w:color w:val="333333"/>
          <w:sz w:val="24"/>
          <w:szCs w:val="24"/>
        </w:rPr>
        <w:t>39178425650</w:t>
      </w:r>
      <w:proofErr w:type="gramEnd"/>
    </w:p>
    <w:p w:rsidR="007317B6" w:rsidRDefault="007317B6" w:rsidP="007317B6">
      <w:pPr>
        <w:shd w:val="clear" w:color="auto" w:fill="FFFFFF"/>
        <w:ind w:firstLine="284"/>
        <w:jc w:val="both"/>
        <w:rPr>
          <w:rFonts w:ascii="Arial" w:hAnsi="Arial" w:cs="Arial"/>
          <w:color w:val="333333"/>
          <w:sz w:val="24"/>
          <w:szCs w:val="24"/>
        </w:rPr>
      </w:pPr>
      <w:r>
        <w:rPr>
          <w:rFonts w:ascii="Arial" w:hAnsi="Arial" w:cs="Arial"/>
          <w:color w:val="333333"/>
          <w:sz w:val="24"/>
          <w:szCs w:val="24"/>
        </w:rPr>
        <w:t xml:space="preserve">5               </w:t>
      </w:r>
      <w:proofErr w:type="spellStart"/>
      <w:r>
        <w:rPr>
          <w:rFonts w:ascii="Arial" w:hAnsi="Arial" w:cs="Arial"/>
          <w:color w:val="333333"/>
          <w:sz w:val="24"/>
          <w:szCs w:val="24"/>
        </w:rPr>
        <w:t>Uzunkaş</w:t>
      </w:r>
      <w:proofErr w:type="spellEnd"/>
      <w:r>
        <w:rPr>
          <w:rFonts w:ascii="Arial" w:hAnsi="Arial" w:cs="Arial"/>
          <w:color w:val="333333"/>
          <w:sz w:val="24"/>
          <w:szCs w:val="24"/>
        </w:rPr>
        <w:t xml:space="preserve">                  </w:t>
      </w:r>
      <w:r>
        <w:rPr>
          <w:rFonts w:ascii="Arial" w:hAnsi="Arial" w:cs="Arial"/>
          <w:sz w:val="24"/>
          <w:szCs w:val="24"/>
        </w:rPr>
        <w:t>Ramazan AKCA</w:t>
      </w:r>
      <w:r>
        <w:rPr>
          <w:szCs w:val="24"/>
        </w:rPr>
        <w:t xml:space="preserve">                 </w:t>
      </w:r>
      <w:proofErr w:type="gramStart"/>
      <w:r>
        <w:rPr>
          <w:rFonts w:ascii="Arial" w:hAnsi="Arial" w:cs="Arial"/>
          <w:color w:val="333333"/>
          <w:sz w:val="24"/>
          <w:szCs w:val="24"/>
        </w:rPr>
        <w:t>39823404160</w:t>
      </w:r>
      <w:proofErr w:type="gramEnd"/>
    </w:p>
    <w:p w:rsidR="007317B6" w:rsidRDefault="007317B6" w:rsidP="007317B6">
      <w:pPr>
        <w:shd w:val="clear" w:color="auto" w:fill="FFFFFF"/>
        <w:ind w:firstLine="142"/>
        <w:jc w:val="both"/>
        <w:rPr>
          <w:rFonts w:ascii="Arial" w:hAnsi="Arial" w:cs="Arial"/>
          <w:color w:val="333333"/>
          <w:sz w:val="24"/>
          <w:szCs w:val="24"/>
        </w:rPr>
      </w:pPr>
      <w:r>
        <w:rPr>
          <w:rFonts w:ascii="Arial" w:hAnsi="Arial" w:cs="Arial"/>
          <w:color w:val="333333"/>
          <w:sz w:val="24"/>
          <w:szCs w:val="24"/>
        </w:rPr>
        <w:t xml:space="preserve">  6               </w:t>
      </w:r>
      <w:proofErr w:type="spellStart"/>
      <w:r>
        <w:rPr>
          <w:rFonts w:ascii="Arial" w:hAnsi="Arial" w:cs="Arial"/>
          <w:color w:val="333333"/>
          <w:sz w:val="24"/>
          <w:szCs w:val="24"/>
        </w:rPr>
        <w:t>Uzunkaş</w:t>
      </w:r>
      <w:proofErr w:type="spellEnd"/>
      <w:r>
        <w:rPr>
          <w:rFonts w:ascii="Arial" w:hAnsi="Arial" w:cs="Arial"/>
          <w:color w:val="333333"/>
          <w:sz w:val="24"/>
          <w:szCs w:val="24"/>
        </w:rPr>
        <w:t xml:space="preserve">                  </w:t>
      </w:r>
      <w:r>
        <w:rPr>
          <w:rFonts w:ascii="Arial" w:hAnsi="Arial" w:cs="Arial"/>
          <w:sz w:val="24"/>
          <w:szCs w:val="24"/>
        </w:rPr>
        <w:t>Uğur ÇOBAN</w:t>
      </w:r>
      <w:r>
        <w:rPr>
          <w:szCs w:val="24"/>
        </w:rPr>
        <w:t xml:space="preserve">                      </w:t>
      </w:r>
      <w:proofErr w:type="gramStart"/>
      <w:r>
        <w:rPr>
          <w:rFonts w:ascii="Arial" w:hAnsi="Arial" w:cs="Arial"/>
          <w:color w:val="333333"/>
          <w:sz w:val="24"/>
          <w:szCs w:val="24"/>
        </w:rPr>
        <w:t>39025430714</w:t>
      </w:r>
      <w:proofErr w:type="gramEnd"/>
      <w:r>
        <w:rPr>
          <w:rFonts w:ascii="Arial" w:hAnsi="Arial" w:cs="Arial"/>
          <w:color w:val="333333"/>
          <w:sz w:val="24"/>
          <w:szCs w:val="24"/>
        </w:rPr>
        <w:t> </w:t>
      </w:r>
    </w:p>
    <w:p w:rsidR="00F445DF" w:rsidRPr="00F445DF" w:rsidRDefault="00F445DF" w:rsidP="00F445DF">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F445DF">
        <w:rPr>
          <w:rFonts w:ascii="Times New Roman" w:hAnsi="Times New Roman" w:cs="Times New Roman"/>
          <w:sz w:val="24"/>
          <w:szCs w:val="24"/>
        </w:rPr>
        <w:t>4</w:t>
      </w:r>
    </w:p>
    <w:p w:rsidR="00F445DF" w:rsidRPr="001D42E2" w:rsidRDefault="00F445DF" w:rsidP="00F445DF">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04</w:t>
      </w:r>
      <w:r w:rsidRPr="001D42E2">
        <w:rPr>
          <w:rFonts w:ascii="Times New Roman" w:hAnsi="Times New Roman" w:cs="Times New Roman"/>
          <w:sz w:val="24"/>
          <w:szCs w:val="24"/>
        </w:rPr>
        <w:t>.0</w:t>
      </w:r>
      <w:r>
        <w:rPr>
          <w:rFonts w:ascii="Times New Roman" w:hAnsi="Times New Roman" w:cs="Times New Roman"/>
          <w:sz w:val="24"/>
          <w:szCs w:val="24"/>
        </w:rPr>
        <w:t>7</w:t>
      </w:r>
      <w:r w:rsidRPr="001D42E2">
        <w:rPr>
          <w:rFonts w:ascii="Times New Roman" w:hAnsi="Times New Roman" w:cs="Times New Roman"/>
          <w:sz w:val="24"/>
          <w:szCs w:val="24"/>
        </w:rPr>
        <w:t>.2025</w:t>
      </w:r>
    </w:p>
    <w:p w:rsidR="00F445DF" w:rsidRPr="00097F6C" w:rsidRDefault="00F445DF" w:rsidP="00F445DF">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6</w:t>
      </w:r>
    </w:p>
    <w:p w:rsidR="00F445DF" w:rsidRPr="001D42E2" w:rsidRDefault="00F445DF" w:rsidP="00F445DF">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1.07</w:t>
      </w:r>
      <w:r w:rsidRPr="001D42E2">
        <w:rPr>
          <w:rFonts w:ascii="Times New Roman" w:hAnsi="Times New Roman" w:cs="Times New Roman"/>
          <w:sz w:val="24"/>
          <w:szCs w:val="24"/>
        </w:rPr>
        <w:t>.2025</w:t>
      </w:r>
    </w:p>
    <w:p w:rsidR="00F445DF" w:rsidRDefault="00F445DF" w:rsidP="00F445DF">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117</w:t>
      </w:r>
    </w:p>
    <w:p w:rsidR="00F445DF" w:rsidRPr="009E0ACF" w:rsidRDefault="00F445DF" w:rsidP="00F445DF">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t xml:space="preserve">   </w:t>
      </w:r>
      <w:r>
        <w:rPr>
          <w:sz w:val="24"/>
          <w:szCs w:val="24"/>
        </w:rPr>
        <w:t>İmar Komisyonu, Gıda Tarım ve Sağlık Komisyonu</w:t>
      </w:r>
    </w:p>
    <w:p w:rsidR="00F445DF" w:rsidRDefault="00F445DF" w:rsidP="00F445DF">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w:t>
      </w:r>
      <w:proofErr w:type="gramStart"/>
      <w:r>
        <w:rPr>
          <w:rFonts w:ascii="Arial" w:hAnsi="Arial" w:cs="Arial"/>
          <w:b/>
        </w:rPr>
        <w:t>Komisyonu:</w:t>
      </w:r>
      <w:r>
        <w:rPr>
          <w:rFonts w:ascii="Arial" w:hAnsi="Arial" w:cs="Arial"/>
        </w:rPr>
        <w:t>Çağdaş</w:t>
      </w:r>
      <w:proofErr w:type="gramEnd"/>
      <w:r>
        <w:rPr>
          <w:rFonts w:ascii="Arial" w:hAnsi="Arial" w:cs="Arial"/>
        </w:rPr>
        <w:t xml:space="preserve"> DUTLU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İbrahim DURMUŞ, </w:t>
      </w:r>
      <w:proofErr w:type="spellStart"/>
      <w:r>
        <w:rPr>
          <w:rFonts w:ascii="Arial" w:hAnsi="Arial" w:cs="Arial"/>
        </w:rPr>
        <w:t>Gülcan</w:t>
      </w:r>
      <w:proofErr w:type="spellEnd"/>
      <w:r>
        <w:rPr>
          <w:rFonts w:ascii="Arial" w:hAnsi="Arial" w:cs="Arial"/>
        </w:rPr>
        <w:t xml:space="preserve"> TÜMÜKLÜ, Selim </w:t>
      </w:r>
      <w:proofErr w:type="spellStart"/>
      <w:r>
        <w:rPr>
          <w:rFonts w:ascii="Arial" w:hAnsi="Arial" w:cs="Arial"/>
        </w:rPr>
        <w:t>Raci</w:t>
      </w:r>
      <w:proofErr w:type="spellEnd"/>
      <w:r>
        <w:rPr>
          <w:rFonts w:ascii="Arial" w:hAnsi="Arial" w:cs="Arial"/>
        </w:rPr>
        <w:t xml:space="preserve"> DİBO</w:t>
      </w:r>
    </w:p>
    <w:p w:rsidR="00F445DF" w:rsidRDefault="00F445DF" w:rsidP="00F445DF">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Pr>
          <w:b/>
          <w:color w:val="000000" w:themeColor="text1"/>
          <w:sz w:val="24"/>
          <w:szCs w:val="24"/>
        </w:rPr>
        <w:t>Gıda Tarım ve Sağlık</w:t>
      </w:r>
      <w:r>
        <w:rPr>
          <w:rFonts w:ascii="Arial" w:hAnsi="Arial" w:cs="Arial"/>
          <w:b/>
        </w:rPr>
        <w:t xml:space="preserve"> </w:t>
      </w:r>
      <w:proofErr w:type="gramStart"/>
      <w:r>
        <w:rPr>
          <w:rFonts w:ascii="Arial" w:hAnsi="Arial" w:cs="Arial"/>
          <w:b/>
        </w:rPr>
        <w:t>Komisyonu:</w:t>
      </w:r>
      <w:proofErr w:type="spellStart"/>
      <w:r>
        <w:rPr>
          <w:rFonts w:ascii="Arial" w:hAnsi="Arial" w:cs="Arial"/>
        </w:rPr>
        <w:t>Abuzer</w:t>
      </w:r>
      <w:proofErr w:type="spellEnd"/>
      <w:proofErr w:type="gramEnd"/>
      <w:r>
        <w:rPr>
          <w:rFonts w:ascii="Arial" w:hAnsi="Arial" w:cs="Arial"/>
        </w:rPr>
        <w:t xml:space="preserve"> DÖNDAŞ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Gülcan</w:t>
      </w:r>
      <w:proofErr w:type="spellEnd"/>
      <w:r>
        <w:rPr>
          <w:rFonts w:ascii="Arial" w:hAnsi="Arial" w:cs="Arial"/>
        </w:rPr>
        <w:t xml:space="preserve"> TÜMÜKLÜ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Cevdet YILMAZ, Çağdaş DUTLU, Abbas ÖZDİKER</w:t>
      </w:r>
    </w:p>
    <w:p w:rsidR="00F445DF" w:rsidRPr="001D42E2" w:rsidRDefault="00F445DF" w:rsidP="00F445DF">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03.07</w:t>
      </w:r>
      <w:r w:rsidRPr="001D42E2">
        <w:rPr>
          <w:rFonts w:ascii="Times New Roman" w:hAnsi="Times New Roman" w:cs="Times New Roman"/>
          <w:sz w:val="24"/>
          <w:szCs w:val="24"/>
        </w:rPr>
        <w:t>.202</w:t>
      </w:r>
      <w:r>
        <w:rPr>
          <w:rFonts w:ascii="Times New Roman" w:hAnsi="Times New Roman" w:cs="Times New Roman"/>
          <w:sz w:val="24"/>
          <w:szCs w:val="24"/>
        </w:rPr>
        <w:t>5</w:t>
      </w:r>
    </w:p>
    <w:p w:rsidR="00F445DF" w:rsidRDefault="00F445DF" w:rsidP="00F445DF">
      <w:pPr>
        <w:tabs>
          <w:tab w:val="left" w:pos="3402"/>
          <w:tab w:val="left" w:pos="3686"/>
        </w:tabs>
        <w:spacing w:after="120"/>
        <w:jc w:val="both"/>
        <w:rPr>
          <w:rFonts w:ascii="Arial" w:hAnsi="Arial" w:cs="Arial"/>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Arial" w:hAnsi="Arial" w:cs="Arial"/>
          <w:sz w:val="24"/>
          <w:szCs w:val="24"/>
        </w:rPr>
        <w:t xml:space="preserve">T.C Mersin Valiliği Kadastro Müdürlüğü'nün </w:t>
      </w:r>
      <w:proofErr w:type="gramStart"/>
      <w:r>
        <w:rPr>
          <w:rFonts w:ascii="Arial" w:hAnsi="Arial" w:cs="Arial"/>
          <w:sz w:val="24"/>
          <w:szCs w:val="24"/>
        </w:rPr>
        <w:t>12/06/2025</w:t>
      </w:r>
      <w:proofErr w:type="gramEnd"/>
      <w:r>
        <w:rPr>
          <w:rFonts w:ascii="Arial" w:hAnsi="Arial" w:cs="Arial"/>
          <w:sz w:val="24"/>
          <w:szCs w:val="24"/>
        </w:rPr>
        <w:t xml:space="preserve"> tarih ve 16760243 sayılı yazıları gereği Emirler Mahallesinde yapılacak olan 3402 Sayılı Kanunun Ek-4.Maddesi gereğince 2/B kullanım kadastro güncelleme çalışmalarında, Kadastro Güncelleme ekipleri ile birlikte görev yapmak üzere belirtilen şartları taşıyan İsa MENTEŞE, Durmuş Ali BOZLAR, Mehmet EKİZ, Ali İKİZ, Ömer MERCAN ve Hüseyin </w:t>
      </w:r>
      <w:proofErr w:type="spellStart"/>
      <w:r>
        <w:rPr>
          <w:rFonts w:ascii="Arial" w:hAnsi="Arial" w:cs="Arial"/>
          <w:sz w:val="24"/>
          <w:szCs w:val="24"/>
        </w:rPr>
        <w:t>İKİZ’e</w:t>
      </w:r>
      <w:proofErr w:type="spellEnd"/>
      <w:r>
        <w:rPr>
          <w:rFonts w:ascii="Arial" w:hAnsi="Arial" w:cs="Arial"/>
          <w:sz w:val="24"/>
          <w:szCs w:val="24"/>
        </w:rPr>
        <w:t xml:space="preserve"> bilirkişi olarak Belediye meclisince seçilmeleri ile ilgili teklif Belediye Meclisinin 01.07.2025 tarih ve 117 sayılı ara kararıyla İmar Komisyonu ile Gıda Tarım ve Sağlık Komisyonuna ortak havale edilmiştir.</w:t>
      </w:r>
    </w:p>
    <w:p w:rsidR="00F445DF" w:rsidRDefault="00F445DF" w:rsidP="00F445DF">
      <w:pPr>
        <w:tabs>
          <w:tab w:val="left" w:pos="3402"/>
          <w:tab w:val="left" w:pos="3686"/>
        </w:tabs>
        <w:spacing w:after="120"/>
        <w:ind w:firstLine="567"/>
        <w:jc w:val="both"/>
        <w:rPr>
          <w:b/>
          <w:sz w:val="24"/>
          <w:u w:val="single"/>
        </w:rPr>
      </w:pPr>
      <w:r>
        <w:rPr>
          <w:rFonts w:ascii="Arial" w:hAnsi="Arial" w:cs="Arial"/>
          <w:sz w:val="24"/>
          <w:szCs w:val="24"/>
        </w:rPr>
        <w:t>Teklifin incelenmesi neticesinde; Söz konusu kişilere ait kimlik bilgilerinin ve adli sicil kayıtlarının incelenmesi sonucunda Kadastro Müdürlüğünün seçilme şartlarını taşıdıkları görüldüğünden aşağıda adı soyadı ve T.C. kimlik numarası yazılı 6 (altı) kişinin bilirkişi olarak seçilmelerinin kabulüne komisyonlarımızca oy birliği ile karar verildi. 03.07.2025</w:t>
      </w:r>
    </w:p>
    <w:p w:rsidR="00F445DF" w:rsidRDefault="00F445DF" w:rsidP="00F445DF">
      <w:pPr>
        <w:tabs>
          <w:tab w:val="left" w:pos="3402"/>
          <w:tab w:val="left" w:pos="3686"/>
        </w:tabs>
        <w:spacing w:after="120"/>
        <w:ind w:left="885" w:right="33"/>
        <w:jc w:val="both"/>
        <w:rPr>
          <w:rFonts w:ascii="Arial" w:hAnsi="Arial" w:cs="Arial"/>
          <w:b/>
          <w:sz w:val="24"/>
          <w:szCs w:val="24"/>
        </w:rPr>
      </w:pPr>
      <w:r>
        <w:rPr>
          <w:rFonts w:ascii="Arial" w:hAnsi="Arial" w:cs="Arial"/>
          <w:b/>
          <w:sz w:val="24"/>
          <w:szCs w:val="24"/>
          <w:u w:val="single"/>
        </w:rPr>
        <w:t>Sıra No</w:t>
      </w:r>
      <w:r>
        <w:rPr>
          <w:rFonts w:ascii="Arial" w:hAnsi="Arial" w:cs="Arial"/>
          <w:b/>
          <w:sz w:val="24"/>
          <w:szCs w:val="24"/>
        </w:rPr>
        <w:t xml:space="preserve">           </w:t>
      </w:r>
      <w:r>
        <w:rPr>
          <w:rFonts w:ascii="Arial" w:hAnsi="Arial" w:cs="Arial"/>
          <w:b/>
          <w:sz w:val="24"/>
          <w:szCs w:val="24"/>
          <w:u w:val="single"/>
        </w:rPr>
        <w:t xml:space="preserve">Mahalle </w:t>
      </w:r>
      <w:r>
        <w:rPr>
          <w:rFonts w:ascii="Arial" w:hAnsi="Arial" w:cs="Arial"/>
          <w:b/>
          <w:sz w:val="24"/>
          <w:szCs w:val="24"/>
        </w:rPr>
        <w:t xml:space="preserve">          </w:t>
      </w:r>
      <w:r>
        <w:rPr>
          <w:rFonts w:ascii="Arial" w:hAnsi="Arial" w:cs="Arial"/>
          <w:b/>
          <w:sz w:val="24"/>
          <w:szCs w:val="24"/>
          <w:u w:val="single"/>
        </w:rPr>
        <w:t>Adı Soyadı</w:t>
      </w:r>
      <w:r>
        <w:rPr>
          <w:rFonts w:ascii="Arial" w:hAnsi="Arial" w:cs="Arial"/>
          <w:b/>
          <w:sz w:val="24"/>
          <w:szCs w:val="24"/>
        </w:rPr>
        <w:t xml:space="preserve">                        </w:t>
      </w:r>
      <w:r>
        <w:rPr>
          <w:rFonts w:ascii="Arial" w:hAnsi="Arial" w:cs="Arial"/>
          <w:b/>
          <w:sz w:val="24"/>
          <w:szCs w:val="24"/>
          <w:u w:val="single"/>
        </w:rPr>
        <w:t>T.</w:t>
      </w:r>
      <w:proofErr w:type="gramStart"/>
      <w:r>
        <w:rPr>
          <w:rFonts w:ascii="Arial" w:hAnsi="Arial" w:cs="Arial"/>
          <w:b/>
          <w:sz w:val="24"/>
          <w:szCs w:val="24"/>
          <w:u w:val="single"/>
        </w:rPr>
        <w:t>C               .</w:t>
      </w:r>
      <w:proofErr w:type="gramEnd"/>
    </w:p>
    <w:p w:rsidR="00F445DF" w:rsidRDefault="00F445DF" w:rsidP="00F445DF">
      <w:pPr>
        <w:tabs>
          <w:tab w:val="left" w:pos="3402"/>
          <w:tab w:val="left" w:pos="3686"/>
        </w:tabs>
        <w:ind w:right="34" w:firstLine="885"/>
        <w:jc w:val="both"/>
        <w:rPr>
          <w:rFonts w:ascii="Arial" w:hAnsi="Arial" w:cs="Arial"/>
          <w:sz w:val="24"/>
          <w:szCs w:val="24"/>
        </w:rPr>
      </w:pPr>
      <w:r>
        <w:rPr>
          <w:rFonts w:ascii="Arial" w:hAnsi="Arial" w:cs="Arial"/>
          <w:sz w:val="24"/>
          <w:szCs w:val="24"/>
        </w:rPr>
        <w:t xml:space="preserve">1                     Emirler             İsa MENTEŞE                  </w:t>
      </w:r>
      <w:proofErr w:type="gramStart"/>
      <w:r>
        <w:rPr>
          <w:rFonts w:ascii="Arial" w:hAnsi="Arial" w:cs="Arial"/>
          <w:sz w:val="24"/>
          <w:szCs w:val="24"/>
        </w:rPr>
        <w:t>16145192784</w:t>
      </w:r>
      <w:proofErr w:type="gramEnd"/>
    </w:p>
    <w:p w:rsidR="00F445DF" w:rsidRDefault="00F445DF" w:rsidP="00F445DF">
      <w:pPr>
        <w:tabs>
          <w:tab w:val="left" w:pos="3402"/>
          <w:tab w:val="left" w:pos="3686"/>
        </w:tabs>
        <w:ind w:right="34" w:firstLine="885"/>
        <w:jc w:val="both"/>
        <w:rPr>
          <w:rFonts w:ascii="Arial" w:hAnsi="Arial" w:cs="Arial"/>
          <w:sz w:val="24"/>
          <w:szCs w:val="24"/>
        </w:rPr>
      </w:pPr>
      <w:r>
        <w:rPr>
          <w:rFonts w:ascii="Arial" w:hAnsi="Arial" w:cs="Arial"/>
          <w:sz w:val="24"/>
          <w:szCs w:val="24"/>
        </w:rPr>
        <w:t xml:space="preserve">2                     Emirler             Durmuş Ali </w:t>
      </w:r>
      <w:proofErr w:type="gramStart"/>
      <w:r>
        <w:rPr>
          <w:rFonts w:ascii="Arial" w:hAnsi="Arial" w:cs="Arial"/>
          <w:sz w:val="24"/>
          <w:szCs w:val="24"/>
        </w:rPr>
        <w:t>BOZLAR        19523080154</w:t>
      </w:r>
      <w:proofErr w:type="gramEnd"/>
    </w:p>
    <w:p w:rsidR="00F445DF" w:rsidRDefault="00F445DF" w:rsidP="00F445DF">
      <w:pPr>
        <w:tabs>
          <w:tab w:val="left" w:pos="3402"/>
          <w:tab w:val="left" w:pos="3686"/>
        </w:tabs>
        <w:ind w:right="34" w:firstLine="885"/>
        <w:jc w:val="both"/>
        <w:rPr>
          <w:rFonts w:ascii="Arial" w:hAnsi="Arial" w:cs="Arial"/>
          <w:sz w:val="24"/>
          <w:szCs w:val="24"/>
        </w:rPr>
      </w:pPr>
      <w:r>
        <w:rPr>
          <w:rFonts w:ascii="Arial" w:hAnsi="Arial" w:cs="Arial"/>
          <w:sz w:val="24"/>
          <w:szCs w:val="24"/>
        </w:rPr>
        <w:t xml:space="preserve">3                     Emirler             Mehmet EKİZ                   </w:t>
      </w:r>
      <w:proofErr w:type="gramStart"/>
      <w:r>
        <w:rPr>
          <w:rFonts w:ascii="Arial" w:hAnsi="Arial" w:cs="Arial"/>
          <w:sz w:val="24"/>
          <w:szCs w:val="24"/>
        </w:rPr>
        <w:t>19166092026</w:t>
      </w:r>
      <w:proofErr w:type="gramEnd"/>
    </w:p>
    <w:p w:rsidR="00F445DF" w:rsidRDefault="00F445DF" w:rsidP="00F445DF">
      <w:pPr>
        <w:tabs>
          <w:tab w:val="left" w:pos="3402"/>
          <w:tab w:val="left" w:pos="3686"/>
        </w:tabs>
        <w:ind w:right="34" w:firstLine="885"/>
        <w:jc w:val="both"/>
        <w:rPr>
          <w:rFonts w:ascii="Arial" w:hAnsi="Arial" w:cs="Arial"/>
          <w:sz w:val="24"/>
          <w:szCs w:val="24"/>
        </w:rPr>
      </w:pPr>
      <w:r>
        <w:rPr>
          <w:rFonts w:ascii="Arial" w:hAnsi="Arial" w:cs="Arial"/>
          <w:sz w:val="24"/>
          <w:szCs w:val="24"/>
        </w:rPr>
        <w:t xml:space="preserve">4                     Emirler             Ali İKİZ                              </w:t>
      </w:r>
      <w:proofErr w:type="gramStart"/>
      <w:r>
        <w:rPr>
          <w:rFonts w:ascii="Arial" w:hAnsi="Arial" w:cs="Arial"/>
          <w:sz w:val="24"/>
          <w:szCs w:val="24"/>
        </w:rPr>
        <w:t>20474048414</w:t>
      </w:r>
      <w:proofErr w:type="gramEnd"/>
    </w:p>
    <w:p w:rsidR="00F445DF" w:rsidRDefault="00F445DF" w:rsidP="00F445DF">
      <w:pPr>
        <w:tabs>
          <w:tab w:val="left" w:pos="3402"/>
          <w:tab w:val="left" w:pos="3686"/>
        </w:tabs>
        <w:ind w:right="34" w:firstLine="885"/>
        <w:jc w:val="both"/>
        <w:rPr>
          <w:rFonts w:ascii="Arial" w:hAnsi="Arial" w:cs="Arial"/>
          <w:sz w:val="24"/>
          <w:szCs w:val="24"/>
        </w:rPr>
      </w:pPr>
      <w:r>
        <w:rPr>
          <w:rFonts w:ascii="Arial" w:hAnsi="Arial" w:cs="Arial"/>
          <w:sz w:val="24"/>
          <w:szCs w:val="24"/>
        </w:rPr>
        <w:t xml:space="preserve">5                     Emirler             Ömer MERCAN                </w:t>
      </w:r>
      <w:proofErr w:type="gramStart"/>
      <w:r>
        <w:rPr>
          <w:rFonts w:ascii="Arial" w:hAnsi="Arial" w:cs="Arial"/>
          <w:sz w:val="24"/>
          <w:szCs w:val="24"/>
        </w:rPr>
        <w:t>20051062512</w:t>
      </w:r>
      <w:proofErr w:type="gramEnd"/>
    </w:p>
    <w:p w:rsidR="00F445DF" w:rsidRDefault="00F445DF" w:rsidP="00F445DF">
      <w:pPr>
        <w:tabs>
          <w:tab w:val="left" w:pos="3402"/>
          <w:tab w:val="left" w:pos="3686"/>
        </w:tabs>
        <w:ind w:right="34" w:firstLine="885"/>
        <w:jc w:val="both"/>
        <w:rPr>
          <w:rFonts w:ascii="Arial" w:hAnsi="Arial" w:cs="Arial"/>
          <w:sz w:val="24"/>
          <w:szCs w:val="24"/>
        </w:rPr>
      </w:pPr>
      <w:r>
        <w:rPr>
          <w:rFonts w:ascii="Arial" w:hAnsi="Arial" w:cs="Arial"/>
          <w:sz w:val="24"/>
          <w:szCs w:val="24"/>
        </w:rPr>
        <w:t xml:space="preserve">6                     Emirler             Hüseyin İKİZ                     </w:t>
      </w:r>
      <w:proofErr w:type="gramStart"/>
      <w:r>
        <w:rPr>
          <w:rFonts w:ascii="Arial" w:hAnsi="Arial" w:cs="Arial"/>
          <w:sz w:val="24"/>
          <w:szCs w:val="24"/>
        </w:rPr>
        <w:t>21101027598</w:t>
      </w:r>
      <w:proofErr w:type="gramEnd"/>
    </w:p>
    <w:p w:rsidR="00E51598" w:rsidRDefault="00E51598" w:rsidP="00F445DF">
      <w:pPr>
        <w:tabs>
          <w:tab w:val="left" w:pos="3402"/>
          <w:tab w:val="left" w:pos="3686"/>
        </w:tabs>
        <w:spacing w:after="120"/>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20002E" w:rsidRPr="00F445DF" w:rsidRDefault="0020002E" w:rsidP="0020002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5</w:t>
      </w:r>
    </w:p>
    <w:p w:rsidR="0020002E" w:rsidRPr="001D42E2" w:rsidRDefault="0020002E" w:rsidP="0020002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04</w:t>
      </w:r>
      <w:r w:rsidRPr="001D42E2">
        <w:rPr>
          <w:rFonts w:ascii="Times New Roman" w:hAnsi="Times New Roman" w:cs="Times New Roman"/>
          <w:sz w:val="24"/>
          <w:szCs w:val="24"/>
        </w:rPr>
        <w:t>.0</w:t>
      </w:r>
      <w:r>
        <w:rPr>
          <w:rFonts w:ascii="Times New Roman" w:hAnsi="Times New Roman" w:cs="Times New Roman"/>
          <w:sz w:val="24"/>
          <w:szCs w:val="24"/>
        </w:rPr>
        <w:t>7</w:t>
      </w:r>
      <w:r w:rsidRPr="001D42E2">
        <w:rPr>
          <w:rFonts w:ascii="Times New Roman" w:hAnsi="Times New Roman" w:cs="Times New Roman"/>
          <w:sz w:val="24"/>
          <w:szCs w:val="24"/>
        </w:rPr>
        <w:t>.2025</w:t>
      </w:r>
    </w:p>
    <w:p w:rsidR="0020002E" w:rsidRPr="00097F6C" w:rsidRDefault="0020002E" w:rsidP="0020002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470730">
        <w:rPr>
          <w:rFonts w:ascii="Times New Roman" w:hAnsi="Times New Roman" w:cs="Times New Roman"/>
          <w:b/>
          <w:sz w:val="24"/>
          <w:szCs w:val="24"/>
        </w:rPr>
        <w:t>7</w:t>
      </w:r>
    </w:p>
    <w:p w:rsidR="0020002E" w:rsidRPr="001D42E2" w:rsidRDefault="0020002E" w:rsidP="0020002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1.07</w:t>
      </w:r>
      <w:r w:rsidRPr="001D42E2">
        <w:rPr>
          <w:rFonts w:ascii="Times New Roman" w:hAnsi="Times New Roman" w:cs="Times New Roman"/>
          <w:sz w:val="24"/>
          <w:szCs w:val="24"/>
        </w:rPr>
        <w:t>.2025</w:t>
      </w:r>
    </w:p>
    <w:p w:rsidR="0020002E" w:rsidRDefault="0020002E" w:rsidP="0020002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11</w:t>
      </w:r>
      <w:r w:rsidR="00470730">
        <w:rPr>
          <w:rFonts w:ascii="Times New Roman" w:hAnsi="Times New Roman" w:cs="Times New Roman"/>
          <w:sz w:val="24"/>
          <w:szCs w:val="24"/>
        </w:rPr>
        <w:t>8</w:t>
      </w:r>
    </w:p>
    <w:p w:rsidR="0020002E" w:rsidRPr="009E0ACF" w:rsidRDefault="0020002E" w:rsidP="0020002E">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t xml:space="preserve">   </w:t>
      </w:r>
      <w:r>
        <w:rPr>
          <w:sz w:val="24"/>
          <w:szCs w:val="24"/>
        </w:rPr>
        <w:t>İmar Komisyonu, Gıda Tarım ve Sağlık Komisyonu</w:t>
      </w:r>
    </w:p>
    <w:p w:rsidR="0020002E" w:rsidRDefault="0020002E" w:rsidP="0020002E">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w:t>
      </w:r>
      <w:proofErr w:type="gramStart"/>
      <w:r>
        <w:rPr>
          <w:rFonts w:ascii="Arial" w:hAnsi="Arial" w:cs="Arial"/>
          <w:b/>
        </w:rPr>
        <w:t>Komisyonu:</w:t>
      </w:r>
      <w:r>
        <w:rPr>
          <w:rFonts w:ascii="Arial" w:hAnsi="Arial" w:cs="Arial"/>
        </w:rPr>
        <w:t>Çağdaş</w:t>
      </w:r>
      <w:proofErr w:type="gramEnd"/>
      <w:r>
        <w:rPr>
          <w:rFonts w:ascii="Arial" w:hAnsi="Arial" w:cs="Arial"/>
        </w:rPr>
        <w:t xml:space="preserve"> DUTLU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İbrahim DURMUŞ, </w:t>
      </w:r>
      <w:proofErr w:type="spellStart"/>
      <w:r>
        <w:rPr>
          <w:rFonts w:ascii="Arial" w:hAnsi="Arial" w:cs="Arial"/>
        </w:rPr>
        <w:t>Gülcan</w:t>
      </w:r>
      <w:proofErr w:type="spellEnd"/>
      <w:r>
        <w:rPr>
          <w:rFonts w:ascii="Arial" w:hAnsi="Arial" w:cs="Arial"/>
        </w:rPr>
        <w:t xml:space="preserve"> TÜMÜKLÜ, Selim </w:t>
      </w:r>
      <w:proofErr w:type="spellStart"/>
      <w:r>
        <w:rPr>
          <w:rFonts w:ascii="Arial" w:hAnsi="Arial" w:cs="Arial"/>
        </w:rPr>
        <w:t>Raci</w:t>
      </w:r>
      <w:proofErr w:type="spellEnd"/>
      <w:r>
        <w:rPr>
          <w:rFonts w:ascii="Arial" w:hAnsi="Arial" w:cs="Arial"/>
        </w:rPr>
        <w:t xml:space="preserve"> DİBO</w:t>
      </w:r>
    </w:p>
    <w:p w:rsidR="0020002E" w:rsidRDefault="0020002E" w:rsidP="0020002E">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Pr>
          <w:b/>
          <w:color w:val="000000" w:themeColor="text1"/>
          <w:sz w:val="24"/>
          <w:szCs w:val="24"/>
        </w:rPr>
        <w:t>Gıda Tarım ve Sağlık</w:t>
      </w:r>
      <w:r>
        <w:rPr>
          <w:rFonts w:ascii="Arial" w:hAnsi="Arial" w:cs="Arial"/>
          <w:b/>
        </w:rPr>
        <w:t xml:space="preserve"> </w:t>
      </w:r>
      <w:proofErr w:type="gramStart"/>
      <w:r>
        <w:rPr>
          <w:rFonts w:ascii="Arial" w:hAnsi="Arial" w:cs="Arial"/>
          <w:b/>
        </w:rPr>
        <w:t>Komisyonu:</w:t>
      </w:r>
      <w:proofErr w:type="spellStart"/>
      <w:r>
        <w:rPr>
          <w:rFonts w:ascii="Arial" w:hAnsi="Arial" w:cs="Arial"/>
        </w:rPr>
        <w:t>Abuzer</w:t>
      </w:r>
      <w:proofErr w:type="spellEnd"/>
      <w:proofErr w:type="gramEnd"/>
      <w:r>
        <w:rPr>
          <w:rFonts w:ascii="Arial" w:hAnsi="Arial" w:cs="Arial"/>
        </w:rPr>
        <w:t xml:space="preserve"> DÖNDAŞ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Gülcan</w:t>
      </w:r>
      <w:proofErr w:type="spellEnd"/>
      <w:r>
        <w:rPr>
          <w:rFonts w:ascii="Arial" w:hAnsi="Arial" w:cs="Arial"/>
        </w:rPr>
        <w:t xml:space="preserve"> TÜMÜKLÜ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Cevdet YILMAZ, Çağdaş DUTLU, Abbas ÖZDİKER</w:t>
      </w:r>
    </w:p>
    <w:p w:rsidR="0020002E" w:rsidRPr="001D42E2" w:rsidRDefault="0020002E" w:rsidP="0020002E">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03.07</w:t>
      </w:r>
      <w:r w:rsidRPr="001D42E2">
        <w:rPr>
          <w:rFonts w:ascii="Times New Roman" w:hAnsi="Times New Roman" w:cs="Times New Roman"/>
          <w:sz w:val="24"/>
          <w:szCs w:val="24"/>
        </w:rPr>
        <w:t>.202</w:t>
      </w:r>
      <w:r>
        <w:rPr>
          <w:rFonts w:ascii="Times New Roman" w:hAnsi="Times New Roman" w:cs="Times New Roman"/>
          <w:sz w:val="24"/>
          <w:szCs w:val="24"/>
        </w:rPr>
        <w:t>5</w:t>
      </w:r>
    </w:p>
    <w:p w:rsidR="00470730" w:rsidRDefault="0020002E" w:rsidP="00470730">
      <w:pPr>
        <w:tabs>
          <w:tab w:val="left" w:pos="3402"/>
          <w:tab w:val="left" w:pos="3686"/>
        </w:tabs>
        <w:spacing w:after="120"/>
        <w:jc w:val="both"/>
        <w:rPr>
          <w:rFonts w:ascii="Arial" w:hAnsi="Arial" w:cs="Arial"/>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70730" w:rsidRPr="00470730">
        <w:rPr>
          <w:rFonts w:ascii="Times New Roman" w:hAnsi="Times New Roman" w:cs="Times New Roman"/>
          <w:sz w:val="24"/>
          <w:szCs w:val="24"/>
        </w:rPr>
        <w:t>T</w:t>
      </w:r>
      <w:r w:rsidR="00470730">
        <w:rPr>
          <w:rFonts w:ascii="Arial" w:hAnsi="Arial" w:cs="Arial"/>
          <w:sz w:val="24"/>
          <w:szCs w:val="24"/>
        </w:rPr>
        <w:t xml:space="preserve">.C Mersin Valiliği Kadastro Müdürlüğü'nün </w:t>
      </w:r>
      <w:proofErr w:type="gramStart"/>
      <w:r w:rsidR="00470730">
        <w:rPr>
          <w:rFonts w:ascii="Arial" w:hAnsi="Arial" w:cs="Arial"/>
          <w:sz w:val="24"/>
          <w:szCs w:val="24"/>
        </w:rPr>
        <w:t>12/06/2025</w:t>
      </w:r>
      <w:proofErr w:type="gramEnd"/>
      <w:r w:rsidR="00470730">
        <w:rPr>
          <w:rFonts w:ascii="Arial" w:hAnsi="Arial" w:cs="Arial"/>
          <w:sz w:val="24"/>
          <w:szCs w:val="24"/>
        </w:rPr>
        <w:t xml:space="preserve"> tarih ve 16760243 sayılı yazıları gereği </w:t>
      </w:r>
      <w:proofErr w:type="spellStart"/>
      <w:r w:rsidR="00470730">
        <w:rPr>
          <w:rFonts w:ascii="Arial" w:hAnsi="Arial" w:cs="Arial"/>
          <w:sz w:val="24"/>
          <w:szCs w:val="24"/>
        </w:rPr>
        <w:t>Çavak</w:t>
      </w:r>
      <w:proofErr w:type="spellEnd"/>
      <w:r w:rsidR="00470730">
        <w:rPr>
          <w:rFonts w:ascii="Arial" w:hAnsi="Arial" w:cs="Arial"/>
          <w:sz w:val="24"/>
          <w:szCs w:val="24"/>
        </w:rPr>
        <w:t xml:space="preserve"> Mahallesinde yapılacak olan 3402 Sayılı Kanunun Ek-4.Maddesi gereğince 2/B kullanım kadastro güncelleme çalışmalarında, Kadastro Güncelleme ekipleri ile birlikte görev yapmak üzere belirtilen şartları taşıyan İbrahim BAŞPINAR, Tuncay DEV, Önder ÖZ, Mustafa Şahin KÖKER, Lütfi GÜN ve </w:t>
      </w:r>
      <w:proofErr w:type="spellStart"/>
      <w:r w:rsidR="00470730">
        <w:rPr>
          <w:rFonts w:ascii="Arial" w:hAnsi="Arial" w:cs="Arial"/>
          <w:sz w:val="24"/>
          <w:szCs w:val="24"/>
        </w:rPr>
        <w:t>Alaaddin</w:t>
      </w:r>
      <w:proofErr w:type="spellEnd"/>
      <w:r w:rsidR="00470730">
        <w:rPr>
          <w:rFonts w:ascii="Arial" w:hAnsi="Arial" w:cs="Arial"/>
          <w:sz w:val="24"/>
          <w:szCs w:val="24"/>
        </w:rPr>
        <w:t xml:space="preserve"> </w:t>
      </w:r>
      <w:proofErr w:type="spellStart"/>
      <w:r w:rsidR="00470730">
        <w:rPr>
          <w:rFonts w:ascii="Arial" w:hAnsi="Arial" w:cs="Arial"/>
          <w:sz w:val="24"/>
          <w:szCs w:val="24"/>
        </w:rPr>
        <w:t>KÖKER’e</w:t>
      </w:r>
      <w:proofErr w:type="spellEnd"/>
      <w:r w:rsidR="00470730">
        <w:rPr>
          <w:rFonts w:ascii="Arial" w:hAnsi="Arial" w:cs="Arial"/>
          <w:sz w:val="24"/>
          <w:szCs w:val="24"/>
        </w:rPr>
        <w:t xml:space="preserve"> bilirkişi olarak Belediye meclisince seçilmeleri ile ilgili teklif Belediye Meclisinin 01.07.2025 tarih ve 118 sayılı ara kararıyla İmar Komisyonu ile Gıda Tarım ve Sağlık Komisyonuna ortak havale edilmiştir.</w:t>
      </w:r>
    </w:p>
    <w:p w:rsidR="00470730" w:rsidRDefault="00470730" w:rsidP="00470730">
      <w:pPr>
        <w:tabs>
          <w:tab w:val="left" w:pos="3402"/>
          <w:tab w:val="left" w:pos="3686"/>
        </w:tabs>
        <w:spacing w:after="120"/>
        <w:ind w:firstLine="567"/>
        <w:jc w:val="both"/>
        <w:rPr>
          <w:b/>
          <w:sz w:val="24"/>
          <w:u w:val="single"/>
        </w:rPr>
      </w:pPr>
      <w:r>
        <w:rPr>
          <w:rFonts w:ascii="Arial" w:hAnsi="Arial" w:cs="Arial"/>
          <w:sz w:val="24"/>
          <w:szCs w:val="24"/>
        </w:rPr>
        <w:t xml:space="preserve">Teklifin incelenmesi neticesinde; Söz konusu kişilere ait kimlik bilgilerinin ve adli sicil kayıtlarının incelenmesi sonucunda Kadastro Müdürlüğünün seçilme şartlarını taşıdıkları görüldüğünden aşağıda adı soyadı ve T.C. kimlik numarası yazılı 6 (altı) kişinin bilirkişi olarak seçilmelerinin kabulüne komisyonlarımızca oy birliği ile karar verildi. </w:t>
      </w:r>
    </w:p>
    <w:p w:rsidR="00470730" w:rsidRDefault="00470730" w:rsidP="00470730">
      <w:pPr>
        <w:tabs>
          <w:tab w:val="left" w:pos="3402"/>
          <w:tab w:val="left" w:pos="3686"/>
        </w:tabs>
        <w:spacing w:after="120"/>
        <w:ind w:left="601" w:right="33"/>
        <w:jc w:val="both"/>
        <w:rPr>
          <w:rFonts w:ascii="Arial" w:hAnsi="Arial" w:cs="Arial"/>
          <w:b/>
          <w:sz w:val="24"/>
          <w:szCs w:val="24"/>
        </w:rPr>
      </w:pPr>
      <w:r>
        <w:rPr>
          <w:rFonts w:ascii="Arial" w:hAnsi="Arial" w:cs="Arial"/>
          <w:b/>
          <w:sz w:val="24"/>
          <w:szCs w:val="24"/>
          <w:u w:val="single"/>
        </w:rPr>
        <w:t>Sıra No</w:t>
      </w:r>
      <w:r>
        <w:rPr>
          <w:rFonts w:ascii="Arial" w:hAnsi="Arial" w:cs="Arial"/>
          <w:b/>
          <w:sz w:val="24"/>
          <w:szCs w:val="24"/>
        </w:rPr>
        <w:t xml:space="preserve">             </w:t>
      </w:r>
      <w:proofErr w:type="gramStart"/>
      <w:r>
        <w:rPr>
          <w:rFonts w:ascii="Arial" w:hAnsi="Arial" w:cs="Arial"/>
          <w:b/>
          <w:sz w:val="24"/>
          <w:szCs w:val="24"/>
          <w:u w:val="single"/>
        </w:rPr>
        <w:t xml:space="preserve">Mahalle </w:t>
      </w:r>
      <w:r>
        <w:rPr>
          <w:rFonts w:ascii="Arial" w:hAnsi="Arial" w:cs="Arial"/>
          <w:b/>
          <w:sz w:val="24"/>
          <w:szCs w:val="24"/>
        </w:rPr>
        <w:t xml:space="preserve">           </w:t>
      </w:r>
      <w:r>
        <w:rPr>
          <w:rFonts w:ascii="Arial" w:hAnsi="Arial" w:cs="Arial"/>
          <w:b/>
          <w:sz w:val="24"/>
          <w:szCs w:val="24"/>
          <w:u w:val="single"/>
        </w:rPr>
        <w:t>Adı</w:t>
      </w:r>
      <w:proofErr w:type="gramEnd"/>
      <w:r>
        <w:rPr>
          <w:rFonts w:ascii="Arial" w:hAnsi="Arial" w:cs="Arial"/>
          <w:b/>
          <w:sz w:val="24"/>
          <w:szCs w:val="24"/>
          <w:u w:val="single"/>
        </w:rPr>
        <w:t>-Soyadı</w:t>
      </w:r>
      <w:r>
        <w:rPr>
          <w:rFonts w:ascii="Arial" w:hAnsi="Arial" w:cs="Arial"/>
          <w:b/>
          <w:sz w:val="24"/>
          <w:szCs w:val="24"/>
        </w:rPr>
        <w:t xml:space="preserve">                          </w:t>
      </w:r>
      <w:r>
        <w:rPr>
          <w:rFonts w:ascii="Arial" w:hAnsi="Arial" w:cs="Arial"/>
          <w:b/>
          <w:sz w:val="24"/>
          <w:szCs w:val="24"/>
          <w:u w:val="single"/>
        </w:rPr>
        <w:t>T.C.</w:t>
      </w:r>
    </w:p>
    <w:p w:rsidR="00470730" w:rsidRDefault="00470730" w:rsidP="00470730">
      <w:pPr>
        <w:tabs>
          <w:tab w:val="left" w:pos="3402"/>
          <w:tab w:val="left" w:pos="3686"/>
        </w:tabs>
        <w:ind w:right="34" w:firstLine="601"/>
        <w:jc w:val="both"/>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Çavak</w:t>
      </w:r>
      <w:proofErr w:type="spellEnd"/>
      <w:r>
        <w:rPr>
          <w:rFonts w:ascii="Arial" w:hAnsi="Arial" w:cs="Arial"/>
          <w:sz w:val="24"/>
          <w:szCs w:val="24"/>
        </w:rPr>
        <w:t xml:space="preserve">                İbrahim </w:t>
      </w:r>
      <w:proofErr w:type="gramStart"/>
      <w:r>
        <w:rPr>
          <w:rFonts w:ascii="Arial" w:hAnsi="Arial" w:cs="Arial"/>
          <w:sz w:val="24"/>
          <w:szCs w:val="24"/>
        </w:rPr>
        <w:t>BAŞPINAR            30631709638</w:t>
      </w:r>
      <w:proofErr w:type="gramEnd"/>
    </w:p>
    <w:p w:rsidR="00470730" w:rsidRDefault="00470730" w:rsidP="00470730">
      <w:pPr>
        <w:tabs>
          <w:tab w:val="left" w:pos="3402"/>
          <w:tab w:val="left" w:pos="3686"/>
        </w:tabs>
        <w:ind w:right="34" w:firstLine="601"/>
        <w:jc w:val="both"/>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Çavak</w:t>
      </w:r>
      <w:proofErr w:type="spellEnd"/>
      <w:r>
        <w:rPr>
          <w:rFonts w:ascii="Arial" w:hAnsi="Arial" w:cs="Arial"/>
          <w:sz w:val="24"/>
          <w:szCs w:val="24"/>
        </w:rPr>
        <w:t xml:space="preserve">                Tuncay DEV                       </w:t>
      </w:r>
      <w:proofErr w:type="gramStart"/>
      <w:r>
        <w:rPr>
          <w:rFonts w:ascii="Arial" w:hAnsi="Arial" w:cs="Arial"/>
          <w:sz w:val="24"/>
          <w:szCs w:val="24"/>
        </w:rPr>
        <w:t>33673608242</w:t>
      </w:r>
      <w:proofErr w:type="gramEnd"/>
    </w:p>
    <w:p w:rsidR="00470730" w:rsidRDefault="00470730" w:rsidP="00470730">
      <w:pPr>
        <w:tabs>
          <w:tab w:val="left" w:pos="3402"/>
          <w:tab w:val="left" w:pos="3686"/>
        </w:tabs>
        <w:ind w:right="34" w:firstLine="601"/>
        <w:jc w:val="both"/>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Çavak</w:t>
      </w:r>
      <w:proofErr w:type="spellEnd"/>
      <w:r>
        <w:rPr>
          <w:rFonts w:ascii="Arial" w:hAnsi="Arial" w:cs="Arial"/>
          <w:sz w:val="24"/>
          <w:szCs w:val="24"/>
        </w:rPr>
        <w:t xml:space="preserve">                Önder ÖZ                           </w:t>
      </w:r>
      <w:proofErr w:type="gramStart"/>
      <w:r>
        <w:rPr>
          <w:rFonts w:ascii="Arial" w:hAnsi="Arial" w:cs="Arial"/>
          <w:sz w:val="24"/>
          <w:szCs w:val="24"/>
        </w:rPr>
        <w:t>31372684970</w:t>
      </w:r>
      <w:proofErr w:type="gramEnd"/>
    </w:p>
    <w:p w:rsidR="00470730" w:rsidRDefault="00470730" w:rsidP="00470730">
      <w:pPr>
        <w:tabs>
          <w:tab w:val="left" w:pos="3402"/>
          <w:tab w:val="left" w:pos="3686"/>
        </w:tabs>
        <w:ind w:left="601" w:right="34"/>
        <w:jc w:val="both"/>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Çavak</w:t>
      </w:r>
      <w:proofErr w:type="spellEnd"/>
      <w:r>
        <w:rPr>
          <w:rFonts w:ascii="Arial" w:hAnsi="Arial" w:cs="Arial"/>
          <w:sz w:val="24"/>
          <w:szCs w:val="24"/>
        </w:rPr>
        <w:t xml:space="preserve">                Mustafa Şahin </w:t>
      </w:r>
      <w:proofErr w:type="gramStart"/>
      <w:r>
        <w:rPr>
          <w:rFonts w:ascii="Arial" w:hAnsi="Arial" w:cs="Arial"/>
          <w:sz w:val="24"/>
          <w:szCs w:val="24"/>
        </w:rPr>
        <w:t>KÖKER      31444682552</w:t>
      </w:r>
      <w:proofErr w:type="gramEnd"/>
    </w:p>
    <w:p w:rsidR="00470730" w:rsidRDefault="00470730" w:rsidP="00470730">
      <w:pPr>
        <w:tabs>
          <w:tab w:val="left" w:pos="3402"/>
          <w:tab w:val="left" w:pos="3686"/>
        </w:tabs>
        <w:ind w:right="34" w:firstLine="601"/>
        <w:jc w:val="both"/>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Çavak</w:t>
      </w:r>
      <w:proofErr w:type="spellEnd"/>
      <w:r>
        <w:rPr>
          <w:rFonts w:ascii="Arial" w:hAnsi="Arial" w:cs="Arial"/>
          <w:sz w:val="24"/>
          <w:szCs w:val="24"/>
        </w:rPr>
        <w:t xml:space="preserve">                Lütfi GÜN                           </w:t>
      </w:r>
      <w:proofErr w:type="gramStart"/>
      <w:r>
        <w:rPr>
          <w:rFonts w:ascii="Arial" w:hAnsi="Arial" w:cs="Arial"/>
          <w:sz w:val="24"/>
          <w:szCs w:val="24"/>
        </w:rPr>
        <w:t>34141592650</w:t>
      </w:r>
      <w:proofErr w:type="gramEnd"/>
    </w:p>
    <w:p w:rsidR="00470730" w:rsidRDefault="00470730" w:rsidP="00470730">
      <w:pPr>
        <w:tabs>
          <w:tab w:val="left" w:pos="3402"/>
          <w:tab w:val="left" w:pos="3686"/>
        </w:tabs>
        <w:ind w:right="34" w:firstLine="601"/>
        <w:jc w:val="both"/>
        <w:rPr>
          <w:rFonts w:ascii="Arial" w:hAnsi="Arial" w:cs="Arial"/>
          <w:sz w:val="24"/>
          <w:szCs w:val="24"/>
        </w:rPr>
      </w:pPr>
      <w:r>
        <w:rPr>
          <w:rFonts w:ascii="Arial" w:hAnsi="Arial" w:cs="Arial"/>
          <w:sz w:val="24"/>
          <w:szCs w:val="24"/>
        </w:rPr>
        <w:t xml:space="preserve">6                      </w:t>
      </w:r>
      <w:proofErr w:type="spellStart"/>
      <w:r>
        <w:rPr>
          <w:rFonts w:ascii="Arial" w:hAnsi="Arial" w:cs="Arial"/>
          <w:sz w:val="24"/>
          <w:szCs w:val="24"/>
        </w:rPr>
        <w:t>Çavak</w:t>
      </w:r>
      <w:proofErr w:type="spellEnd"/>
      <w:r>
        <w:rPr>
          <w:rFonts w:ascii="Arial" w:hAnsi="Arial" w:cs="Arial"/>
          <w:sz w:val="24"/>
          <w:szCs w:val="24"/>
        </w:rPr>
        <w:t xml:space="preserve">                </w:t>
      </w:r>
      <w:proofErr w:type="spellStart"/>
      <w:r>
        <w:rPr>
          <w:rFonts w:ascii="Arial" w:hAnsi="Arial" w:cs="Arial"/>
          <w:sz w:val="24"/>
          <w:szCs w:val="24"/>
        </w:rPr>
        <w:t>Alaaddin</w:t>
      </w:r>
      <w:proofErr w:type="spellEnd"/>
      <w:r>
        <w:rPr>
          <w:rFonts w:ascii="Arial" w:hAnsi="Arial" w:cs="Arial"/>
          <w:sz w:val="24"/>
          <w:szCs w:val="24"/>
        </w:rPr>
        <w:t xml:space="preserve"> KÖKER               </w:t>
      </w:r>
      <w:proofErr w:type="gramStart"/>
      <w:r>
        <w:rPr>
          <w:rFonts w:ascii="Arial" w:hAnsi="Arial" w:cs="Arial"/>
          <w:sz w:val="24"/>
          <w:szCs w:val="24"/>
        </w:rPr>
        <w:t>32326653134</w:t>
      </w:r>
      <w:proofErr w:type="gramEnd"/>
    </w:p>
    <w:p w:rsidR="00470730" w:rsidRDefault="00470730" w:rsidP="00470730">
      <w:pPr>
        <w:tabs>
          <w:tab w:val="left" w:pos="3402"/>
          <w:tab w:val="left" w:pos="3686"/>
        </w:tabs>
        <w:spacing w:after="120"/>
        <w:ind w:firstLine="851"/>
        <w:jc w:val="both"/>
        <w:rPr>
          <w:rFonts w:ascii="Arial" w:hAnsi="Arial" w:cs="Arial"/>
          <w:sz w:val="24"/>
          <w:szCs w:val="24"/>
        </w:rPr>
      </w:pPr>
    </w:p>
    <w:p w:rsidR="0020002E" w:rsidRDefault="0020002E" w:rsidP="0020002E">
      <w:pPr>
        <w:tabs>
          <w:tab w:val="left" w:pos="3402"/>
          <w:tab w:val="left" w:pos="3686"/>
        </w:tabs>
        <w:spacing w:after="120" w:line="240" w:lineRule="auto"/>
        <w:jc w:val="both"/>
        <w:rPr>
          <w:rFonts w:ascii="Times New Roman" w:hAnsi="Times New Roman" w:cs="Times New Roman"/>
          <w:b/>
          <w:sz w:val="24"/>
          <w:szCs w:val="24"/>
        </w:rPr>
      </w:pPr>
      <w:r>
        <w:rPr>
          <w:rFonts w:ascii="Arial" w:hAnsi="Arial" w:cs="Arial"/>
          <w:sz w:val="24"/>
          <w:szCs w:val="24"/>
        </w:rPr>
        <w:t>,</w:t>
      </w:r>
    </w:p>
    <w:p w:rsidR="00470730" w:rsidRPr="00F445DF" w:rsidRDefault="00470730" w:rsidP="00470730">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6</w:t>
      </w:r>
    </w:p>
    <w:p w:rsidR="00470730" w:rsidRPr="001D42E2" w:rsidRDefault="00470730" w:rsidP="00470730">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04</w:t>
      </w:r>
      <w:r w:rsidRPr="001D42E2">
        <w:rPr>
          <w:rFonts w:ascii="Times New Roman" w:hAnsi="Times New Roman" w:cs="Times New Roman"/>
          <w:sz w:val="24"/>
          <w:szCs w:val="24"/>
        </w:rPr>
        <w:t>.0</w:t>
      </w:r>
      <w:r>
        <w:rPr>
          <w:rFonts w:ascii="Times New Roman" w:hAnsi="Times New Roman" w:cs="Times New Roman"/>
          <w:sz w:val="24"/>
          <w:szCs w:val="24"/>
        </w:rPr>
        <w:t>7</w:t>
      </w:r>
      <w:r w:rsidRPr="001D42E2">
        <w:rPr>
          <w:rFonts w:ascii="Times New Roman" w:hAnsi="Times New Roman" w:cs="Times New Roman"/>
          <w:sz w:val="24"/>
          <w:szCs w:val="24"/>
        </w:rPr>
        <w:t>.2025</w:t>
      </w:r>
    </w:p>
    <w:p w:rsidR="00470730" w:rsidRPr="00470730" w:rsidRDefault="00470730" w:rsidP="00470730">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470730">
        <w:rPr>
          <w:rFonts w:ascii="Times New Roman" w:hAnsi="Times New Roman" w:cs="Times New Roman"/>
          <w:sz w:val="24"/>
          <w:szCs w:val="24"/>
        </w:rPr>
        <w:t>8</w:t>
      </w:r>
    </w:p>
    <w:p w:rsidR="00470730" w:rsidRPr="001D42E2" w:rsidRDefault="00470730" w:rsidP="00470730">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1.07</w:t>
      </w:r>
      <w:r w:rsidRPr="001D42E2">
        <w:rPr>
          <w:rFonts w:ascii="Times New Roman" w:hAnsi="Times New Roman" w:cs="Times New Roman"/>
          <w:sz w:val="24"/>
          <w:szCs w:val="24"/>
        </w:rPr>
        <w:t>.2025</w:t>
      </w:r>
    </w:p>
    <w:p w:rsidR="00470730" w:rsidRDefault="00470730" w:rsidP="00470730">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122</w:t>
      </w:r>
    </w:p>
    <w:p w:rsidR="00400586" w:rsidRDefault="00400586" w:rsidP="00400586">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 xml:space="preserve">Komisyonu, Enerji ve Ekoloji Komisyonu      </w:t>
      </w:r>
    </w:p>
    <w:p w:rsidR="00400586" w:rsidRDefault="00400586" w:rsidP="00400586">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400586" w:rsidRDefault="00400586" w:rsidP="00400586">
      <w:pPr>
        <w:tabs>
          <w:tab w:val="left" w:pos="3544"/>
          <w:tab w:val="left" w:pos="3686"/>
        </w:tabs>
        <w:spacing w:after="120" w:line="240" w:lineRule="auto"/>
        <w:ind w:left="3686" w:hanging="2978"/>
        <w:jc w:val="both"/>
        <w:rPr>
          <w:color w:val="000000" w:themeColor="text1"/>
          <w:sz w:val="24"/>
          <w:szCs w:val="24"/>
        </w:rPr>
      </w:pPr>
      <w:r>
        <w:rPr>
          <w:b/>
          <w:sz w:val="24"/>
          <w:szCs w:val="24"/>
        </w:rPr>
        <w:tab/>
      </w:r>
      <w:r>
        <w:rPr>
          <w:b/>
          <w:sz w:val="24"/>
          <w:szCs w:val="24"/>
        </w:rPr>
        <w:tab/>
      </w:r>
      <w:r>
        <w:rPr>
          <w:b/>
          <w:color w:val="000000" w:themeColor="text1"/>
          <w:sz w:val="24"/>
          <w:szCs w:val="24"/>
        </w:rPr>
        <w:t>Enerji ve Ekoloji</w:t>
      </w:r>
      <w:r>
        <w:rPr>
          <w:rFonts w:ascii="Arial" w:hAnsi="Arial" w:cs="Arial"/>
          <w:b/>
        </w:rPr>
        <w:t xml:space="preserve">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Abuzer</w:t>
      </w:r>
      <w:proofErr w:type="spellEnd"/>
      <w:r>
        <w:rPr>
          <w:rFonts w:ascii="Arial" w:hAnsi="Arial" w:cs="Arial"/>
        </w:rPr>
        <w:t xml:space="preserve"> DÖNDAŞ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Ali Özgen ERKOÇ, Ülker BULUT, Abbas ÖZDİKER</w:t>
      </w:r>
    </w:p>
    <w:p w:rsidR="00470730" w:rsidRPr="001D42E2" w:rsidRDefault="00470730" w:rsidP="00470730">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03.07</w:t>
      </w:r>
      <w:r w:rsidRPr="001D42E2">
        <w:rPr>
          <w:rFonts w:ascii="Times New Roman" w:hAnsi="Times New Roman" w:cs="Times New Roman"/>
          <w:sz w:val="24"/>
          <w:szCs w:val="24"/>
        </w:rPr>
        <w:t>.202</w:t>
      </w:r>
      <w:r>
        <w:rPr>
          <w:rFonts w:ascii="Times New Roman" w:hAnsi="Times New Roman" w:cs="Times New Roman"/>
          <w:sz w:val="24"/>
          <w:szCs w:val="24"/>
        </w:rPr>
        <w:t>5</w:t>
      </w:r>
    </w:p>
    <w:p w:rsidR="00BB0113" w:rsidRPr="00C347C0" w:rsidRDefault="00470730" w:rsidP="00BB0113">
      <w:pPr>
        <w:jc w:val="both"/>
        <w:rPr>
          <w:rFonts w:ascii="Arial" w:hAnsi="Arial" w:cs="Arial"/>
          <w:sz w:val="8"/>
          <w:szCs w:val="8"/>
        </w:rPr>
      </w:pPr>
      <w:r>
        <w:rPr>
          <w:rFonts w:ascii="Times New Roman" w:hAnsi="Times New Roman" w:cs="Times New Roman"/>
          <w:b/>
          <w:sz w:val="24"/>
          <w:szCs w:val="24"/>
        </w:rPr>
        <w:t>KOMİSYON RAPORU</w:t>
      </w:r>
      <w:r>
        <w:rPr>
          <w:rFonts w:ascii="Times New Roman" w:hAnsi="Times New Roman" w:cs="Times New Roman"/>
          <w:b/>
          <w:sz w:val="24"/>
          <w:szCs w:val="24"/>
        </w:rPr>
        <w:tab/>
      </w:r>
      <w:r w:rsidR="00BB0113">
        <w:rPr>
          <w:rFonts w:ascii="Times New Roman" w:hAnsi="Times New Roman" w:cs="Times New Roman"/>
          <w:b/>
          <w:sz w:val="24"/>
          <w:szCs w:val="24"/>
        </w:rPr>
        <w:tab/>
      </w:r>
      <w:r w:rsidRPr="001D42E2">
        <w:rPr>
          <w:rFonts w:ascii="Times New Roman" w:hAnsi="Times New Roman" w:cs="Times New Roman"/>
          <w:b/>
          <w:sz w:val="24"/>
          <w:szCs w:val="24"/>
        </w:rPr>
        <w:t xml:space="preserve">: </w:t>
      </w:r>
      <w:r w:rsidR="00BB0113">
        <w:rPr>
          <w:rFonts w:ascii="Arial" w:hAnsi="Arial" w:cs="Arial"/>
          <w:sz w:val="24"/>
          <w:szCs w:val="24"/>
        </w:rPr>
        <w:t>Belediyemiz ait Yenişehir Temiz Çevre Eğitimi Atık Yönetimi ve Danışmanlık A.Ş.'</w:t>
      </w:r>
      <w:proofErr w:type="spellStart"/>
      <w:r w:rsidR="00BB0113">
        <w:rPr>
          <w:rFonts w:ascii="Arial" w:hAnsi="Arial" w:cs="Arial"/>
          <w:sz w:val="24"/>
          <w:szCs w:val="24"/>
        </w:rPr>
        <w:t>nin</w:t>
      </w:r>
      <w:proofErr w:type="spellEnd"/>
      <w:r w:rsidR="00BB0113">
        <w:rPr>
          <w:rFonts w:ascii="Arial" w:hAnsi="Arial" w:cs="Arial"/>
          <w:sz w:val="24"/>
          <w:szCs w:val="24"/>
        </w:rPr>
        <w:t xml:space="preserve"> sermaye artırımı ile ilgili teklif Belediye Meclisinin 01.07.2025 tarih ve 122 sayılı ara kararı ile </w:t>
      </w:r>
      <w:r w:rsidR="00BB0113">
        <w:rPr>
          <w:rFonts w:ascii="Arial" w:hAnsi="Arial" w:cs="Arial"/>
          <w:sz w:val="24"/>
        </w:rPr>
        <w:t>Plan ve Bütçe Komisyonu ile Enerji ve Ekoloji Komisyonuna</w:t>
      </w:r>
      <w:r w:rsidR="00BB0113">
        <w:rPr>
          <w:rFonts w:ascii="Arial" w:hAnsi="Arial" w:cs="Arial"/>
          <w:sz w:val="24"/>
          <w:szCs w:val="24"/>
        </w:rPr>
        <w:t xml:space="preserve"> ortak havale edilmiştir.</w:t>
      </w:r>
    </w:p>
    <w:p w:rsidR="00BB0113" w:rsidRPr="00C347C0" w:rsidRDefault="00BB0113" w:rsidP="00BB0113">
      <w:pPr>
        <w:ind w:firstLine="851"/>
        <w:jc w:val="both"/>
        <w:rPr>
          <w:rFonts w:ascii="Arial" w:hAnsi="Arial" w:cs="Arial"/>
          <w:sz w:val="8"/>
          <w:szCs w:val="8"/>
        </w:rPr>
      </w:pPr>
      <w:r>
        <w:rPr>
          <w:rFonts w:ascii="Arial" w:hAnsi="Arial" w:cs="Arial"/>
          <w:sz w:val="24"/>
          <w:szCs w:val="24"/>
        </w:rPr>
        <w:t>Yenişehir Temiz Çevre Eğitimi Atık Yönetimi ve Danışmanlık A.Ş.'</w:t>
      </w:r>
      <w:proofErr w:type="spellStart"/>
      <w:r>
        <w:rPr>
          <w:rFonts w:ascii="Arial" w:hAnsi="Arial" w:cs="Arial"/>
          <w:sz w:val="24"/>
          <w:szCs w:val="24"/>
        </w:rPr>
        <w:t>nin</w:t>
      </w:r>
      <w:proofErr w:type="spellEnd"/>
      <w:r>
        <w:rPr>
          <w:rFonts w:ascii="Arial" w:hAnsi="Arial" w:cs="Arial"/>
          <w:sz w:val="24"/>
          <w:szCs w:val="24"/>
        </w:rPr>
        <w:t xml:space="preserve"> sermaye </w:t>
      </w:r>
      <w:proofErr w:type="spellStart"/>
      <w:r>
        <w:rPr>
          <w:rFonts w:ascii="Arial" w:hAnsi="Arial" w:cs="Arial"/>
          <w:sz w:val="24"/>
          <w:szCs w:val="24"/>
        </w:rPr>
        <w:t>tedariğine</w:t>
      </w:r>
      <w:proofErr w:type="spellEnd"/>
      <w:r>
        <w:rPr>
          <w:rFonts w:ascii="Arial" w:hAnsi="Arial" w:cs="Arial"/>
          <w:sz w:val="24"/>
          <w:szCs w:val="24"/>
        </w:rPr>
        <w:t xml:space="preserve"> ilişkin daha önce Belediye Meclisi'nce alınan karar gereği 46.500.000,00.-TL'lik sermaye tescil edilerek onaylandığı, ancak Şirketin yapacağı faaliyetlerin artırılması, </w:t>
      </w:r>
      <w:proofErr w:type="spellStart"/>
      <w:r>
        <w:rPr>
          <w:rFonts w:ascii="Arial" w:hAnsi="Arial" w:cs="Arial"/>
          <w:sz w:val="24"/>
          <w:szCs w:val="24"/>
        </w:rPr>
        <w:t>makina</w:t>
      </w:r>
      <w:proofErr w:type="spellEnd"/>
      <w:r>
        <w:rPr>
          <w:rFonts w:ascii="Arial" w:hAnsi="Arial" w:cs="Arial"/>
          <w:sz w:val="24"/>
          <w:szCs w:val="24"/>
        </w:rPr>
        <w:t xml:space="preserve"> alımı, gerekli tesis alanı </w:t>
      </w:r>
      <w:proofErr w:type="gramStart"/>
      <w:r>
        <w:rPr>
          <w:rFonts w:ascii="Arial" w:hAnsi="Arial" w:cs="Arial"/>
          <w:sz w:val="24"/>
          <w:szCs w:val="24"/>
        </w:rPr>
        <w:t>revizyonu</w:t>
      </w:r>
      <w:proofErr w:type="gramEnd"/>
      <w:r>
        <w:rPr>
          <w:rFonts w:ascii="Arial" w:hAnsi="Arial" w:cs="Arial"/>
          <w:sz w:val="24"/>
          <w:szCs w:val="24"/>
        </w:rPr>
        <w:t>, yeni saha aracı alımı ve araç üzerinde planlanan yapısal değişikliklerin yapılabilmesi amacı ile yeni yatırım ihtiyacı oluştuğundan Yenişehir Temiz Çevre Eğitimi Atık Yönetimi ve Danışmanlık A.Ş.'</w:t>
      </w:r>
      <w:proofErr w:type="spellStart"/>
      <w:r>
        <w:rPr>
          <w:rFonts w:ascii="Arial" w:hAnsi="Arial" w:cs="Arial"/>
          <w:sz w:val="24"/>
          <w:szCs w:val="24"/>
        </w:rPr>
        <w:t>nin</w:t>
      </w:r>
      <w:proofErr w:type="spellEnd"/>
      <w:r>
        <w:rPr>
          <w:rFonts w:ascii="Arial" w:hAnsi="Arial" w:cs="Arial"/>
          <w:sz w:val="24"/>
          <w:szCs w:val="24"/>
        </w:rPr>
        <w:t xml:space="preserve"> şirket sermayesinin 36.210.000,00-TL arttırılarak 82.710.000,00-TL'ye</w:t>
      </w:r>
      <w:r>
        <w:rPr>
          <w:rFonts w:ascii="Arial" w:hAnsi="Arial" w:cs="Arial"/>
          <w:color w:val="333333"/>
          <w:sz w:val="24"/>
          <w:szCs w:val="24"/>
        </w:rPr>
        <w:t xml:space="preserve"> </w:t>
      </w:r>
      <w:r>
        <w:rPr>
          <w:rFonts w:ascii="Arial" w:hAnsi="Arial" w:cs="Arial"/>
          <w:sz w:val="24"/>
          <w:szCs w:val="24"/>
        </w:rPr>
        <w:t>çıkartılması için 36.210.000,00-TL sermaye artırımı talep edilmektedir.</w:t>
      </w:r>
    </w:p>
    <w:p w:rsidR="00BB0113" w:rsidRDefault="00BB0113" w:rsidP="00BB0113">
      <w:pPr>
        <w:ind w:firstLine="708"/>
        <w:jc w:val="both"/>
        <w:rPr>
          <w:rFonts w:ascii="Arial" w:hAnsi="Arial" w:cs="Arial"/>
          <w:sz w:val="24"/>
          <w:szCs w:val="24"/>
        </w:rPr>
      </w:pPr>
      <w:r>
        <w:rPr>
          <w:rFonts w:ascii="Arial" w:hAnsi="Arial" w:cs="Arial"/>
          <w:sz w:val="24"/>
          <w:szCs w:val="24"/>
        </w:rPr>
        <w:t>Teklifin incelenmesi sonucunda; Söz konusu teklif ile ilgili daha detaylı inceleme ve araştırma yapılarak karar alınacağından bir sonraki meclis toplantısında görüşülmesinin kabulüne komisyonlarımızca oy birliği ile karar verildi.</w:t>
      </w:r>
    </w:p>
    <w:p w:rsidR="00BB0113" w:rsidRDefault="00BB0113" w:rsidP="00BB0113">
      <w:pPr>
        <w:ind w:firstLine="708"/>
        <w:jc w:val="both"/>
        <w:rPr>
          <w:rFonts w:ascii="Arial" w:hAnsi="Arial" w:cs="Arial"/>
          <w:sz w:val="24"/>
          <w:szCs w:val="24"/>
        </w:rPr>
      </w:pPr>
    </w:p>
    <w:p w:rsidR="00BB0113" w:rsidRDefault="00BB0113" w:rsidP="00BB0113">
      <w:pPr>
        <w:ind w:firstLine="708"/>
        <w:jc w:val="both"/>
        <w:rPr>
          <w:rFonts w:ascii="Arial" w:hAnsi="Arial" w:cs="Arial"/>
          <w:sz w:val="24"/>
          <w:szCs w:val="24"/>
        </w:rPr>
      </w:pPr>
    </w:p>
    <w:p w:rsidR="00BB0113" w:rsidRDefault="00BB0113" w:rsidP="00BB0113">
      <w:pPr>
        <w:ind w:firstLine="708"/>
        <w:jc w:val="both"/>
        <w:rPr>
          <w:rFonts w:ascii="Arial" w:hAnsi="Arial" w:cs="Arial"/>
          <w:sz w:val="24"/>
          <w:szCs w:val="24"/>
        </w:rPr>
      </w:pPr>
    </w:p>
    <w:p w:rsidR="00E51598" w:rsidRDefault="00E51598" w:rsidP="00470730">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2E43FE" w:rsidRPr="00F445DF" w:rsidRDefault="002E43FE" w:rsidP="002E43F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7</w:t>
      </w:r>
    </w:p>
    <w:p w:rsidR="002E43FE" w:rsidRPr="001D42E2" w:rsidRDefault="002E43FE" w:rsidP="002E43F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04</w:t>
      </w:r>
      <w:r w:rsidRPr="001D42E2">
        <w:rPr>
          <w:rFonts w:ascii="Times New Roman" w:hAnsi="Times New Roman" w:cs="Times New Roman"/>
          <w:sz w:val="24"/>
          <w:szCs w:val="24"/>
        </w:rPr>
        <w:t>.0</w:t>
      </w:r>
      <w:r>
        <w:rPr>
          <w:rFonts w:ascii="Times New Roman" w:hAnsi="Times New Roman" w:cs="Times New Roman"/>
          <w:sz w:val="24"/>
          <w:szCs w:val="24"/>
        </w:rPr>
        <w:t>7</w:t>
      </w:r>
      <w:r w:rsidRPr="001D42E2">
        <w:rPr>
          <w:rFonts w:ascii="Times New Roman" w:hAnsi="Times New Roman" w:cs="Times New Roman"/>
          <w:sz w:val="24"/>
          <w:szCs w:val="24"/>
        </w:rPr>
        <w:t>.2025</w:t>
      </w:r>
    </w:p>
    <w:p w:rsidR="002E43FE" w:rsidRPr="00470730" w:rsidRDefault="002E43FE" w:rsidP="002E43F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9</w:t>
      </w:r>
    </w:p>
    <w:p w:rsidR="002E43FE" w:rsidRPr="001D42E2" w:rsidRDefault="002E43FE" w:rsidP="002E43F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1.07</w:t>
      </w:r>
      <w:r w:rsidRPr="001D42E2">
        <w:rPr>
          <w:rFonts w:ascii="Times New Roman" w:hAnsi="Times New Roman" w:cs="Times New Roman"/>
          <w:sz w:val="24"/>
          <w:szCs w:val="24"/>
        </w:rPr>
        <w:t>.2025</w:t>
      </w:r>
    </w:p>
    <w:p w:rsidR="002E43FE" w:rsidRDefault="002E43FE" w:rsidP="002E43F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127</w:t>
      </w:r>
    </w:p>
    <w:p w:rsidR="002E43FE" w:rsidRDefault="002E43FE" w:rsidP="002E43FE">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 xml:space="preserve">Komisyonu, Hukuk ve Temel Haklar Komisyonu      </w:t>
      </w:r>
    </w:p>
    <w:p w:rsidR="002E43FE" w:rsidRDefault="002E43FE" w:rsidP="002E43FE">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2E43FE" w:rsidRDefault="002E43FE" w:rsidP="002E43FE">
      <w:pPr>
        <w:tabs>
          <w:tab w:val="left" w:pos="3544"/>
          <w:tab w:val="left" w:pos="3686"/>
        </w:tabs>
        <w:spacing w:after="120" w:line="240" w:lineRule="auto"/>
        <w:ind w:left="3686" w:hanging="2978"/>
        <w:jc w:val="both"/>
        <w:rPr>
          <w:color w:val="000000" w:themeColor="text1"/>
          <w:sz w:val="24"/>
          <w:szCs w:val="24"/>
        </w:rPr>
      </w:pPr>
      <w:r>
        <w:rPr>
          <w:b/>
          <w:sz w:val="24"/>
          <w:szCs w:val="24"/>
        </w:rPr>
        <w:tab/>
      </w:r>
      <w:r>
        <w:rPr>
          <w:b/>
          <w:sz w:val="24"/>
          <w:szCs w:val="24"/>
        </w:rPr>
        <w:tab/>
      </w:r>
      <w:r w:rsidRPr="00B81227">
        <w:rPr>
          <w:rFonts w:ascii="Arial" w:hAnsi="Arial" w:cs="Arial"/>
          <w:b/>
        </w:rPr>
        <w:t xml:space="preserve">Hukuk ve Temel Haklar </w:t>
      </w:r>
      <w:proofErr w:type="gramStart"/>
      <w:r w:rsidRPr="00B81227">
        <w:rPr>
          <w:rFonts w:ascii="Arial" w:hAnsi="Arial" w:cs="Arial"/>
          <w:b/>
        </w:rPr>
        <w:t>Komisyonu:</w:t>
      </w:r>
      <w:r w:rsidRPr="00B81227">
        <w:rPr>
          <w:rFonts w:ascii="Arial" w:hAnsi="Arial" w:cs="Arial"/>
        </w:rPr>
        <w:t>Nazlı</w:t>
      </w:r>
      <w:proofErr w:type="gramEnd"/>
      <w:r w:rsidRPr="00B81227">
        <w:rPr>
          <w:rFonts w:ascii="Arial" w:hAnsi="Arial" w:cs="Arial"/>
        </w:rPr>
        <w:t xml:space="preserve"> </w:t>
      </w:r>
      <w:proofErr w:type="spellStart"/>
      <w:r w:rsidRPr="00B81227">
        <w:rPr>
          <w:rFonts w:ascii="Arial" w:hAnsi="Arial" w:cs="Arial"/>
        </w:rPr>
        <w:t>Hilbin</w:t>
      </w:r>
      <w:proofErr w:type="spellEnd"/>
      <w:r w:rsidRPr="00B81227">
        <w:rPr>
          <w:rFonts w:ascii="Arial" w:hAnsi="Arial" w:cs="Arial"/>
        </w:rPr>
        <w:t xml:space="preserve"> DOĞAN (Kom. </w:t>
      </w:r>
      <w:proofErr w:type="spellStart"/>
      <w:r w:rsidRPr="00B81227">
        <w:rPr>
          <w:rFonts w:ascii="Arial" w:hAnsi="Arial" w:cs="Arial"/>
        </w:rPr>
        <w:t>Başk</w:t>
      </w:r>
      <w:proofErr w:type="spellEnd"/>
      <w:r w:rsidRPr="00B81227">
        <w:rPr>
          <w:rFonts w:ascii="Arial" w:hAnsi="Arial" w:cs="Arial"/>
        </w:rPr>
        <w:t>), İbrahim CİNBAŞ (</w:t>
      </w:r>
      <w:proofErr w:type="gramStart"/>
      <w:r w:rsidRPr="00B81227">
        <w:rPr>
          <w:rFonts w:ascii="Arial" w:hAnsi="Arial" w:cs="Arial"/>
        </w:rPr>
        <w:t>Kom.</w:t>
      </w:r>
      <w:proofErr w:type="spellStart"/>
      <w:r w:rsidRPr="00B81227">
        <w:rPr>
          <w:rFonts w:ascii="Arial" w:hAnsi="Arial" w:cs="Arial"/>
        </w:rPr>
        <w:t>Başk</w:t>
      </w:r>
      <w:proofErr w:type="spellEnd"/>
      <w:proofErr w:type="gramEnd"/>
      <w:r w:rsidRPr="00B81227">
        <w:rPr>
          <w:rFonts w:ascii="Arial" w:hAnsi="Arial" w:cs="Arial"/>
        </w:rPr>
        <w:t>. V.), Umut AKYÜZ, Devrim ÖZDEMİR, Yusuf KAPLAN</w:t>
      </w:r>
    </w:p>
    <w:p w:rsidR="002E43FE" w:rsidRPr="001D42E2" w:rsidRDefault="002E43FE" w:rsidP="002E43FE">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03.07</w:t>
      </w:r>
      <w:r w:rsidRPr="001D42E2">
        <w:rPr>
          <w:rFonts w:ascii="Times New Roman" w:hAnsi="Times New Roman" w:cs="Times New Roman"/>
          <w:sz w:val="24"/>
          <w:szCs w:val="24"/>
        </w:rPr>
        <w:t>.202</w:t>
      </w:r>
      <w:r>
        <w:rPr>
          <w:rFonts w:ascii="Times New Roman" w:hAnsi="Times New Roman" w:cs="Times New Roman"/>
          <w:sz w:val="24"/>
          <w:szCs w:val="24"/>
        </w:rPr>
        <w:t>5</w:t>
      </w:r>
    </w:p>
    <w:p w:rsidR="00F14CBA" w:rsidRPr="00460889" w:rsidRDefault="002E43FE" w:rsidP="00F14CBA">
      <w:pPr>
        <w:tabs>
          <w:tab w:val="left" w:pos="3402"/>
          <w:tab w:val="left" w:pos="3686"/>
        </w:tabs>
        <w:spacing w:after="120"/>
        <w:jc w:val="both"/>
        <w:rPr>
          <w:rFonts w:ascii="Arial" w:hAnsi="Arial" w:cs="Arial"/>
          <w:sz w:val="21"/>
          <w:szCs w:val="21"/>
        </w:rPr>
      </w:pPr>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sidR="00F14CBA">
        <w:rPr>
          <w:rFonts w:ascii="Times New Roman" w:hAnsi="Times New Roman" w:cs="Times New Roman"/>
          <w:b/>
          <w:sz w:val="24"/>
          <w:szCs w:val="24"/>
        </w:rPr>
        <w:t xml:space="preserve">   </w:t>
      </w:r>
      <w:r w:rsidR="00F14CBA" w:rsidRPr="00460889">
        <w:rPr>
          <w:rFonts w:ascii="Arial" w:hAnsi="Arial" w:cs="Arial"/>
          <w:sz w:val="21"/>
          <w:szCs w:val="21"/>
        </w:rPr>
        <w:t xml:space="preserve">Yenişehir Belediye Meclisinin 01.07.2025 tarih ve 127 sayılı ara kararı ile komisyonlarımıza ortak havale edilen teklifin incelenmesi ve değerlendirilmesi sonucunda; </w:t>
      </w:r>
    </w:p>
    <w:p w:rsidR="00F14CBA" w:rsidRPr="00460889" w:rsidRDefault="00F14CBA" w:rsidP="00F14CBA">
      <w:pPr>
        <w:tabs>
          <w:tab w:val="left" w:pos="3402"/>
          <w:tab w:val="left" w:pos="3686"/>
        </w:tabs>
        <w:spacing w:after="120"/>
        <w:ind w:right="33" w:firstLine="959"/>
        <w:jc w:val="both"/>
        <w:rPr>
          <w:rFonts w:ascii="Arial" w:hAnsi="Arial" w:cs="Arial"/>
          <w:sz w:val="21"/>
          <w:szCs w:val="21"/>
        </w:rPr>
      </w:pPr>
      <w:r w:rsidRPr="00460889">
        <w:rPr>
          <w:rFonts w:ascii="Arial" w:hAnsi="Arial" w:cs="Arial"/>
          <w:sz w:val="21"/>
          <w:szCs w:val="21"/>
        </w:rPr>
        <w:t xml:space="preserve">Mülkiyetleri Belediyemize ait olan </w:t>
      </w:r>
      <w:proofErr w:type="spellStart"/>
      <w:r w:rsidRPr="00460889">
        <w:rPr>
          <w:rFonts w:ascii="Arial" w:hAnsi="Arial" w:cs="Arial"/>
          <w:sz w:val="21"/>
          <w:szCs w:val="21"/>
        </w:rPr>
        <w:t>Menteş</w:t>
      </w:r>
      <w:proofErr w:type="spellEnd"/>
      <w:r w:rsidRPr="00460889">
        <w:rPr>
          <w:rFonts w:ascii="Arial" w:hAnsi="Arial" w:cs="Arial"/>
          <w:sz w:val="21"/>
          <w:szCs w:val="21"/>
        </w:rPr>
        <w:t xml:space="preserve"> 2454 ada 9 </w:t>
      </w:r>
      <w:proofErr w:type="spellStart"/>
      <w:r w:rsidRPr="00460889">
        <w:rPr>
          <w:rFonts w:ascii="Arial" w:hAnsi="Arial" w:cs="Arial"/>
          <w:sz w:val="21"/>
          <w:szCs w:val="21"/>
        </w:rPr>
        <w:t>nolu</w:t>
      </w:r>
      <w:proofErr w:type="spellEnd"/>
      <w:r w:rsidRPr="00460889">
        <w:rPr>
          <w:rFonts w:ascii="Arial" w:hAnsi="Arial" w:cs="Arial"/>
          <w:sz w:val="21"/>
          <w:szCs w:val="21"/>
        </w:rPr>
        <w:t xml:space="preserve"> 3.259,77 m2 yüzölçümlü konut vasıflı parsel ile </w:t>
      </w:r>
      <w:proofErr w:type="spellStart"/>
      <w:r w:rsidRPr="00460889">
        <w:rPr>
          <w:rFonts w:ascii="Arial" w:hAnsi="Arial" w:cs="Arial"/>
          <w:sz w:val="21"/>
          <w:szCs w:val="21"/>
        </w:rPr>
        <w:t>Menteş</w:t>
      </w:r>
      <w:proofErr w:type="spellEnd"/>
      <w:r w:rsidRPr="00460889">
        <w:rPr>
          <w:rFonts w:ascii="Arial" w:hAnsi="Arial" w:cs="Arial"/>
          <w:sz w:val="21"/>
          <w:szCs w:val="21"/>
        </w:rPr>
        <w:t xml:space="preserve"> 2390 ada 10 </w:t>
      </w:r>
      <w:proofErr w:type="spellStart"/>
      <w:r w:rsidRPr="00460889">
        <w:rPr>
          <w:rFonts w:ascii="Arial" w:hAnsi="Arial" w:cs="Arial"/>
          <w:sz w:val="21"/>
          <w:szCs w:val="21"/>
        </w:rPr>
        <w:t>nolu</w:t>
      </w:r>
      <w:proofErr w:type="spellEnd"/>
      <w:r w:rsidRPr="00460889">
        <w:rPr>
          <w:rFonts w:ascii="Arial" w:hAnsi="Arial" w:cs="Arial"/>
          <w:sz w:val="21"/>
          <w:szCs w:val="21"/>
        </w:rPr>
        <w:t xml:space="preserve"> 711,03 m2 yüzölçümlü konut vasıflı parsellerin Belediyemizin iştiraki olan Yenişehir Belediyesi Personel </w:t>
      </w:r>
      <w:proofErr w:type="spellStart"/>
      <w:r w:rsidRPr="00460889">
        <w:rPr>
          <w:rFonts w:ascii="Arial" w:hAnsi="Arial" w:cs="Arial"/>
          <w:sz w:val="21"/>
          <w:szCs w:val="21"/>
        </w:rPr>
        <w:t>Limited</w:t>
      </w:r>
      <w:proofErr w:type="spellEnd"/>
      <w:r w:rsidRPr="00460889">
        <w:rPr>
          <w:rFonts w:ascii="Arial" w:hAnsi="Arial" w:cs="Arial"/>
          <w:sz w:val="21"/>
          <w:szCs w:val="21"/>
        </w:rPr>
        <w:t xml:space="preserve"> Şirketi'nin Sosyal Güvenlik Kurumu’na olan prim ve vergi borçlarına karşılık Belediyemiz tarafından sunulan parsellerden T.C Sosyal Güvenlik Kurumu'nun </w:t>
      </w:r>
      <w:proofErr w:type="gramStart"/>
      <w:r w:rsidRPr="00460889">
        <w:rPr>
          <w:rFonts w:ascii="Arial" w:hAnsi="Arial" w:cs="Arial"/>
          <w:sz w:val="21"/>
          <w:szCs w:val="21"/>
        </w:rPr>
        <w:t>14/05/2025</w:t>
      </w:r>
      <w:proofErr w:type="gramEnd"/>
      <w:r w:rsidRPr="00460889">
        <w:rPr>
          <w:rFonts w:ascii="Arial" w:hAnsi="Arial" w:cs="Arial"/>
          <w:sz w:val="21"/>
          <w:szCs w:val="21"/>
        </w:rPr>
        <w:t xml:space="preserve"> tarih ve 2025/288 sayılı Yönetim Kurulu kararı ile söz konusu parsellerin uygun görüldüğü belirtilmiştir.</w:t>
      </w:r>
    </w:p>
    <w:p w:rsidR="00F14CBA" w:rsidRPr="00460889" w:rsidRDefault="00F14CBA" w:rsidP="00F14CBA">
      <w:pPr>
        <w:tabs>
          <w:tab w:val="left" w:pos="3402"/>
          <w:tab w:val="left" w:pos="3686"/>
        </w:tabs>
        <w:spacing w:after="120"/>
        <w:ind w:right="33" w:firstLine="959"/>
        <w:jc w:val="both"/>
        <w:rPr>
          <w:rFonts w:ascii="Arial" w:hAnsi="Arial" w:cs="Arial"/>
          <w:sz w:val="21"/>
          <w:szCs w:val="21"/>
        </w:rPr>
      </w:pPr>
      <w:r w:rsidRPr="00460889">
        <w:rPr>
          <w:rFonts w:ascii="Arial" w:hAnsi="Arial" w:cs="Arial"/>
          <w:sz w:val="21"/>
          <w:szCs w:val="21"/>
        </w:rPr>
        <w:t>5510 sayılı Sosyal Sigortalar ve Genel Sağlık Sigortası Kanununun geçici 41.Maddesinde ''</w:t>
      </w:r>
      <w:proofErr w:type="gramStart"/>
      <w:r w:rsidRPr="00460889">
        <w:rPr>
          <w:rFonts w:ascii="Arial" w:hAnsi="Arial" w:cs="Arial"/>
          <w:sz w:val="21"/>
          <w:szCs w:val="21"/>
        </w:rPr>
        <w:t>31/12/2028</w:t>
      </w:r>
      <w:proofErr w:type="gramEnd"/>
      <w:r w:rsidRPr="00460889">
        <w:rPr>
          <w:rFonts w:ascii="Arial" w:hAnsi="Arial" w:cs="Arial"/>
          <w:sz w:val="21"/>
          <w:szCs w:val="21"/>
        </w:rPr>
        <w:t xml:space="preserve"> tarihine kadar uygulanmak üzere, özelleştirme kapsamına alınan kuruluşlar dâhil 8/6/1984 tarihli ve 233 sayılı Kamu İktisadi Teşebbüsleri Hakkında Kanun Hükmünde Kararname hükümlerine tabi iktisadi devlet teşekkülleri ve kamu iktisadi kuruluşları ile bunların müesseseleri, bağlı ortaklıkları ve iştirakleri, 18/6/1999 tarihli ve 4389 sayılı mülga Bankalar Kanununa tabi faaliyeti devam eden kamu bankaları, büyükşehir belediyeleri, belediyeler, il özel idareleri ve bunlara ait tüzel kişilerin veya bunlara bağlı müstakil bütçeli ve kamu tüzel kişiliğini haiz kuruluşların, Sosyal Güvenlik Kurumuna ait olan ve Kuruma bağlı tahsil dairelerince 6183 sayılı Kanun kapsamında takip edilen borçları ile kira ve </w:t>
      </w:r>
      <w:proofErr w:type="spellStart"/>
      <w:r w:rsidRPr="00460889">
        <w:rPr>
          <w:rFonts w:ascii="Arial" w:hAnsi="Arial" w:cs="Arial"/>
          <w:sz w:val="21"/>
          <w:szCs w:val="21"/>
        </w:rPr>
        <w:t>ecrimisil</w:t>
      </w:r>
      <w:proofErr w:type="spellEnd"/>
      <w:r w:rsidRPr="00460889">
        <w:rPr>
          <w:rFonts w:ascii="Arial" w:hAnsi="Arial" w:cs="Arial"/>
          <w:sz w:val="21"/>
          <w:szCs w:val="21"/>
        </w:rPr>
        <w:t xml:space="preserve"> borçlarına karşılık, mülkiyeti bu idarelere ait ve üzerinde herhangi bir </w:t>
      </w:r>
      <w:proofErr w:type="spellStart"/>
      <w:r w:rsidRPr="00460889">
        <w:rPr>
          <w:rFonts w:ascii="Arial" w:hAnsi="Arial" w:cs="Arial"/>
          <w:sz w:val="21"/>
          <w:szCs w:val="21"/>
        </w:rPr>
        <w:t>takyidat</w:t>
      </w:r>
      <w:proofErr w:type="spellEnd"/>
      <w:r w:rsidRPr="00460889">
        <w:rPr>
          <w:rFonts w:ascii="Arial" w:hAnsi="Arial" w:cs="Arial"/>
          <w:sz w:val="21"/>
          <w:szCs w:val="21"/>
        </w:rPr>
        <w:t xml:space="preserve"> bulunmayan taşınmazlardan Kurum tarafından uygun görülenler Kurumun görevlendireceği üç temsilci ile taşınmazın bulunduğu yerdeki defterdarlık tarafından görevlendirilecek iki temsilciden oluşan komisyon tarafından ve gerektiğinde bilirkişi mütalaası alınmak suretiyle takdir edilecek değeri üzerinden, borçlu kurumun da uygun görüşü alınarak Kurum bütçesinin gelir ve gider hesaplarıyla ilişkilendirilmeksizin Kurumca satın alınabilir.'' denilmektedir.</w:t>
      </w:r>
    </w:p>
    <w:p w:rsidR="00F14CBA" w:rsidRPr="00460889" w:rsidRDefault="00F14CBA" w:rsidP="00F14CBA">
      <w:pPr>
        <w:tabs>
          <w:tab w:val="left" w:pos="3402"/>
          <w:tab w:val="left" w:pos="3686"/>
        </w:tabs>
        <w:spacing w:after="120"/>
        <w:ind w:right="33" w:firstLine="959"/>
        <w:jc w:val="both"/>
        <w:rPr>
          <w:rFonts w:ascii="Arial" w:hAnsi="Arial" w:cs="Arial"/>
          <w:sz w:val="21"/>
          <w:szCs w:val="21"/>
        </w:rPr>
      </w:pPr>
      <w:proofErr w:type="gramStart"/>
      <w:r w:rsidRPr="00460889">
        <w:rPr>
          <w:rFonts w:ascii="Arial" w:hAnsi="Arial" w:cs="Arial"/>
          <w:sz w:val="21"/>
          <w:szCs w:val="21"/>
        </w:rPr>
        <w:t xml:space="preserve">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75.maddesinin (d) bendinde de “kendilerine ait taşınmazları, asli görev ve hizmetlerinde kullanılmak üzere bedelli veya bedelsiz olarak mahalli idareler ile diğer kamu kurum ve kuruluşlarına devredebilir veya süresi 25 yılı geçmemek üzere tahsis edebilir. </w:t>
      </w:r>
      <w:proofErr w:type="gramEnd"/>
      <w:r w:rsidRPr="00460889">
        <w:rPr>
          <w:rFonts w:ascii="Arial" w:hAnsi="Arial" w:cs="Arial"/>
          <w:sz w:val="21"/>
          <w:szCs w:val="21"/>
        </w:rPr>
        <w:t xml:space="preserve">Bu taşınmazların tahsis amacı dışında kullanılması halinde tahsis işlemi iptal edilir. Tahsis süresi sonunda, aynı esaslara göre yeniden tahsis mümkündür Kamu kurum ve kuruşlarına belediyeler, </w:t>
      </w:r>
      <w:r w:rsidRPr="00460889">
        <w:rPr>
          <w:rFonts w:ascii="Arial" w:hAnsi="Arial" w:cs="Arial"/>
          <w:sz w:val="21"/>
          <w:szCs w:val="21"/>
        </w:rPr>
        <w:lastRenderedPageBreak/>
        <w:t xml:space="preserve">bağlı kuruluşları ve belediye şirketlerince devir veya tahsis edilen taşınmazlar, kamu konutu ve sosyal tesis olarak kullanılamaz“ denmektedir. </w:t>
      </w:r>
      <w:proofErr w:type="gramStart"/>
      <w:r w:rsidRPr="00460889">
        <w:rPr>
          <w:rFonts w:ascii="Arial" w:hAnsi="Arial" w:cs="Arial"/>
          <w:sz w:val="21"/>
          <w:szCs w:val="21"/>
        </w:rPr>
        <w:t>Yine 5393 sayılı Belediye Kanununun Belediye Meclisinin Görev ve Yetkileri başlığının 18.maddesinin (e) bendinde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hak tesisine karar vermek” denmektedir.</w:t>
      </w:r>
      <w:proofErr w:type="gramEnd"/>
    </w:p>
    <w:p w:rsidR="00F14CBA" w:rsidRDefault="00F14CBA" w:rsidP="00F14CBA">
      <w:pPr>
        <w:ind w:firstLine="708"/>
        <w:jc w:val="both"/>
        <w:rPr>
          <w:rFonts w:ascii="Arial" w:hAnsi="Arial" w:cs="Arial"/>
          <w:sz w:val="21"/>
          <w:szCs w:val="21"/>
        </w:rPr>
      </w:pPr>
      <w:r w:rsidRPr="00460889">
        <w:rPr>
          <w:rFonts w:ascii="Arial" w:hAnsi="Arial" w:cs="Arial"/>
          <w:sz w:val="21"/>
          <w:szCs w:val="21"/>
        </w:rPr>
        <w:t xml:space="preserve">Bu nedenle; T.C Sosyal Güvenlik Kurumu'nun </w:t>
      </w:r>
      <w:proofErr w:type="gramStart"/>
      <w:r w:rsidRPr="00460889">
        <w:rPr>
          <w:rFonts w:ascii="Arial" w:hAnsi="Arial" w:cs="Arial"/>
          <w:sz w:val="21"/>
          <w:szCs w:val="21"/>
        </w:rPr>
        <w:t>14/05/2025</w:t>
      </w:r>
      <w:proofErr w:type="gramEnd"/>
      <w:r w:rsidRPr="00460889">
        <w:rPr>
          <w:rFonts w:ascii="Arial" w:hAnsi="Arial" w:cs="Arial"/>
          <w:sz w:val="21"/>
          <w:szCs w:val="21"/>
        </w:rPr>
        <w:t xml:space="preserve"> tarih ve 2025/288 sayılı Yönetim Kurulu kararı ile Belediyemizin iştiraki olan Yenişehir Belediyesi Personel </w:t>
      </w:r>
      <w:proofErr w:type="spellStart"/>
      <w:r w:rsidRPr="00460889">
        <w:rPr>
          <w:rFonts w:ascii="Arial" w:hAnsi="Arial" w:cs="Arial"/>
          <w:sz w:val="21"/>
          <w:szCs w:val="21"/>
        </w:rPr>
        <w:t>Limited</w:t>
      </w:r>
      <w:proofErr w:type="spellEnd"/>
      <w:r w:rsidRPr="00460889">
        <w:rPr>
          <w:rFonts w:ascii="Arial" w:hAnsi="Arial" w:cs="Arial"/>
          <w:sz w:val="21"/>
          <w:szCs w:val="21"/>
        </w:rPr>
        <w:t xml:space="preserve"> Şirketi'nin Sosyal Güvenlik Kurumu’na olan prim ve vergi borçlarına karşılık </w:t>
      </w:r>
      <w:proofErr w:type="spellStart"/>
      <w:r w:rsidRPr="00460889">
        <w:rPr>
          <w:rFonts w:ascii="Arial" w:hAnsi="Arial" w:cs="Arial"/>
          <w:sz w:val="21"/>
          <w:szCs w:val="21"/>
        </w:rPr>
        <w:t>Menteş</w:t>
      </w:r>
      <w:proofErr w:type="spellEnd"/>
      <w:r w:rsidRPr="00460889">
        <w:rPr>
          <w:rFonts w:ascii="Arial" w:hAnsi="Arial" w:cs="Arial"/>
          <w:sz w:val="21"/>
          <w:szCs w:val="21"/>
        </w:rPr>
        <w:t xml:space="preserve"> 2454 ada 9 </w:t>
      </w:r>
      <w:proofErr w:type="spellStart"/>
      <w:r w:rsidRPr="00460889">
        <w:rPr>
          <w:rFonts w:ascii="Arial" w:hAnsi="Arial" w:cs="Arial"/>
          <w:sz w:val="21"/>
          <w:szCs w:val="21"/>
        </w:rPr>
        <w:t>nolu</w:t>
      </w:r>
      <w:proofErr w:type="spellEnd"/>
      <w:r w:rsidRPr="00460889">
        <w:rPr>
          <w:rFonts w:ascii="Arial" w:hAnsi="Arial" w:cs="Arial"/>
          <w:sz w:val="21"/>
          <w:szCs w:val="21"/>
        </w:rPr>
        <w:t xml:space="preserve"> 3.259,77 m2 yüzölçümlü konut vasıflı parselin 43.191.952,50 TL. </w:t>
      </w:r>
      <w:proofErr w:type="gramStart"/>
      <w:r w:rsidRPr="00460889">
        <w:rPr>
          <w:rFonts w:ascii="Arial" w:hAnsi="Arial" w:cs="Arial"/>
          <w:sz w:val="21"/>
          <w:szCs w:val="21"/>
        </w:rPr>
        <w:t>bedel</w:t>
      </w:r>
      <w:proofErr w:type="gramEnd"/>
      <w:r w:rsidRPr="00460889">
        <w:rPr>
          <w:rFonts w:ascii="Arial" w:hAnsi="Arial" w:cs="Arial"/>
          <w:sz w:val="21"/>
          <w:szCs w:val="21"/>
        </w:rPr>
        <w:t xml:space="preserve"> ile </w:t>
      </w:r>
      <w:proofErr w:type="spellStart"/>
      <w:r w:rsidRPr="00460889">
        <w:rPr>
          <w:rFonts w:ascii="Arial" w:hAnsi="Arial" w:cs="Arial"/>
          <w:sz w:val="21"/>
          <w:szCs w:val="21"/>
        </w:rPr>
        <w:t>Menteş</w:t>
      </w:r>
      <w:proofErr w:type="spellEnd"/>
      <w:r w:rsidRPr="00460889">
        <w:rPr>
          <w:rFonts w:ascii="Arial" w:hAnsi="Arial" w:cs="Arial"/>
          <w:sz w:val="21"/>
          <w:szCs w:val="21"/>
        </w:rPr>
        <w:t xml:space="preserve"> 2390 ada 10 </w:t>
      </w:r>
      <w:proofErr w:type="spellStart"/>
      <w:r w:rsidRPr="00460889">
        <w:rPr>
          <w:rFonts w:ascii="Arial" w:hAnsi="Arial" w:cs="Arial"/>
          <w:sz w:val="21"/>
          <w:szCs w:val="21"/>
        </w:rPr>
        <w:t>nolu</w:t>
      </w:r>
      <w:proofErr w:type="spellEnd"/>
      <w:r w:rsidRPr="00460889">
        <w:rPr>
          <w:rFonts w:ascii="Arial" w:hAnsi="Arial" w:cs="Arial"/>
          <w:sz w:val="21"/>
          <w:szCs w:val="21"/>
        </w:rPr>
        <w:t xml:space="preserve"> 711,03 m2 yüzölçümlü konut vasıflı parselin ise 12.265.267,50 TL. </w:t>
      </w:r>
      <w:proofErr w:type="gramStart"/>
      <w:r w:rsidRPr="00460889">
        <w:rPr>
          <w:rFonts w:ascii="Arial" w:hAnsi="Arial" w:cs="Arial"/>
          <w:sz w:val="21"/>
          <w:szCs w:val="21"/>
        </w:rPr>
        <w:t>bedel</w:t>
      </w:r>
      <w:proofErr w:type="gramEnd"/>
      <w:r w:rsidRPr="00460889">
        <w:rPr>
          <w:rFonts w:ascii="Arial" w:hAnsi="Arial" w:cs="Arial"/>
          <w:sz w:val="21"/>
          <w:szCs w:val="21"/>
        </w:rPr>
        <w:t xml:space="preserve"> ile olmak üzere toplam 55.457.220,00 TL. bedelle devrinin uygun görülmesi halinde devir işlemlerinin yapılabilmesi için bu iş ve işlemlerin gerçekleştirmek üzere ''Belediye Başkanı Abdullah ÖZYİĞİT veya Belediye Başkanı'nın görevlendireceği personele yetki verilmesinin kabulüne komisyonlarımızca oy birliği ile karar verildi.</w:t>
      </w:r>
    </w:p>
    <w:p w:rsidR="002E43FE" w:rsidRDefault="002E43FE" w:rsidP="00864A07">
      <w:pPr>
        <w:tabs>
          <w:tab w:val="left" w:pos="3402"/>
          <w:tab w:val="left" w:pos="3686"/>
        </w:tabs>
        <w:spacing w:after="120" w:line="240" w:lineRule="auto"/>
        <w:jc w:val="both"/>
        <w:rPr>
          <w:rFonts w:ascii="Times New Roman" w:hAnsi="Times New Roman" w:cs="Times New Roman"/>
          <w:b/>
          <w:sz w:val="24"/>
          <w:szCs w:val="24"/>
        </w:rPr>
      </w:pPr>
    </w:p>
    <w:p w:rsidR="002E43FE" w:rsidRDefault="002E43FE" w:rsidP="00864A07">
      <w:pPr>
        <w:tabs>
          <w:tab w:val="left" w:pos="3402"/>
          <w:tab w:val="left" w:pos="3686"/>
        </w:tabs>
        <w:spacing w:after="120" w:line="240" w:lineRule="auto"/>
        <w:jc w:val="both"/>
        <w:rPr>
          <w:rFonts w:ascii="Times New Roman" w:hAnsi="Times New Roman" w:cs="Times New Roman"/>
          <w:b/>
          <w:sz w:val="24"/>
          <w:szCs w:val="24"/>
        </w:rPr>
      </w:pPr>
    </w:p>
    <w:sectPr w:rsidR="002E43FE" w:rsidSect="00214690">
      <w:headerReference w:type="default" r:id="rId8"/>
      <w:pgSz w:w="11906" w:h="16838"/>
      <w:pgMar w:top="1418" w:right="79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E8A" w:rsidRDefault="00047E8A" w:rsidP="00C30551">
      <w:pPr>
        <w:spacing w:after="0" w:line="240" w:lineRule="auto"/>
      </w:pPr>
      <w:r>
        <w:separator/>
      </w:r>
    </w:p>
  </w:endnote>
  <w:endnote w:type="continuationSeparator" w:id="0">
    <w:p w:rsidR="00047E8A" w:rsidRDefault="00047E8A"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E8A" w:rsidRDefault="00047E8A" w:rsidP="00C30551">
      <w:pPr>
        <w:spacing w:after="0" w:line="240" w:lineRule="auto"/>
      </w:pPr>
      <w:r>
        <w:separator/>
      </w:r>
    </w:p>
  </w:footnote>
  <w:footnote w:type="continuationSeparator" w:id="0">
    <w:p w:rsidR="00047E8A" w:rsidRDefault="00047E8A"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7B0F9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5E3735F8"/>
    <w:multiLevelType w:val="hybridMultilevel"/>
    <w:tmpl w:val="5AEA2FC2"/>
    <w:lvl w:ilvl="0" w:tplc="9F388DB2">
      <w:start w:val="1"/>
      <w:numFmt w:val="decimal"/>
      <w:lvlText w:val="%1."/>
      <w:lvlJc w:val="left"/>
      <w:pPr>
        <w:tabs>
          <w:tab w:val="num" w:pos="360"/>
        </w:tabs>
        <w:ind w:left="360" w:hanging="360"/>
      </w:pPr>
      <w:rPr>
        <w:rFonts w:ascii="Times New Roman" w:eastAsiaTheme="minorHAnsi" w:hAnsi="Times New Roman" w:cs="Times New Roman"/>
        <w:b/>
      </w:rPr>
    </w:lvl>
    <w:lvl w:ilvl="1" w:tplc="5E76522C">
      <w:start w:val="1"/>
      <w:numFmt w:val="decimal"/>
      <w:lvlText w:val="%2."/>
      <w:lvlJc w:val="left"/>
      <w:pPr>
        <w:tabs>
          <w:tab w:val="num" w:pos="1440"/>
        </w:tabs>
        <w:ind w:left="1440" w:hanging="360"/>
      </w:pPr>
    </w:lvl>
    <w:lvl w:ilvl="2" w:tplc="C06A1E9E">
      <w:start w:val="1"/>
      <w:numFmt w:val="decimal"/>
      <w:lvlText w:val="%3."/>
      <w:lvlJc w:val="left"/>
      <w:pPr>
        <w:tabs>
          <w:tab w:val="num" w:pos="2160"/>
        </w:tabs>
        <w:ind w:left="2160" w:hanging="360"/>
      </w:pPr>
    </w:lvl>
    <w:lvl w:ilvl="3" w:tplc="FF34217A">
      <w:start w:val="1"/>
      <w:numFmt w:val="decimal"/>
      <w:lvlText w:val="%4."/>
      <w:lvlJc w:val="left"/>
      <w:pPr>
        <w:tabs>
          <w:tab w:val="num" w:pos="2880"/>
        </w:tabs>
        <w:ind w:left="2880" w:hanging="360"/>
      </w:pPr>
    </w:lvl>
    <w:lvl w:ilvl="4" w:tplc="924CE016">
      <w:start w:val="1"/>
      <w:numFmt w:val="decimal"/>
      <w:lvlText w:val="%5."/>
      <w:lvlJc w:val="left"/>
      <w:pPr>
        <w:tabs>
          <w:tab w:val="num" w:pos="3600"/>
        </w:tabs>
        <w:ind w:left="3600" w:hanging="360"/>
      </w:pPr>
    </w:lvl>
    <w:lvl w:ilvl="5" w:tplc="31E8E9F2">
      <w:start w:val="1"/>
      <w:numFmt w:val="decimal"/>
      <w:lvlText w:val="%6."/>
      <w:lvlJc w:val="left"/>
      <w:pPr>
        <w:tabs>
          <w:tab w:val="num" w:pos="4320"/>
        </w:tabs>
        <w:ind w:left="4320" w:hanging="360"/>
      </w:pPr>
    </w:lvl>
    <w:lvl w:ilvl="6" w:tplc="84148C06">
      <w:start w:val="1"/>
      <w:numFmt w:val="decimal"/>
      <w:lvlText w:val="%7."/>
      <w:lvlJc w:val="left"/>
      <w:pPr>
        <w:tabs>
          <w:tab w:val="num" w:pos="5040"/>
        </w:tabs>
        <w:ind w:left="5040" w:hanging="360"/>
      </w:pPr>
    </w:lvl>
    <w:lvl w:ilvl="7" w:tplc="5B7ADB18">
      <w:start w:val="1"/>
      <w:numFmt w:val="decimal"/>
      <w:lvlText w:val="%8."/>
      <w:lvlJc w:val="left"/>
      <w:pPr>
        <w:tabs>
          <w:tab w:val="num" w:pos="5760"/>
        </w:tabs>
        <w:ind w:left="5760" w:hanging="360"/>
      </w:pPr>
    </w:lvl>
    <w:lvl w:ilvl="8" w:tplc="ACAE24B4">
      <w:start w:val="1"/>
      <w:numFmt w:val="decimal"/>
      <w:lvlText w:val="%9."/>
      <w:lvlJc w:val="left"/>
      <w:pPr>
        <w:tabs>
          <w:tab w:val="num" w:pos="6480"/>
        </w:tabs>
        <w:ind w:left="6480" w:hanging="360"/>
      </w:pPr>
    </w:lvl>
  </w:abstractNum>
  <w:abstractNum w:abstractNumId="15">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77282"/>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6EEB"/>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54DC"/>
    <w:rsid w:val="0003626B"/>
    <w:rsid w:val="0003734F"/>
    <w:rsid w:val="00037AE8"/>
    <w:rsid w:val="000405D9"/>
    <w:rsid w:val="0004179D"/>
    <w:rsid w:val="00041F7A"/>
    <w:rsid w:val="000438BF"/>
    <w:rsid w:val="00044606"/>
    <w:rsid w:val="00044BC5"/>
    <w:rsid w:val="000450A1"/>
    <w:rsid w:val="0004653B"/>
    <w:rsid w:val="00046B63"/>
    <w:rsid w:val="0004709F"/>
    <w:rsid w:val="00047CFA"/>
    <w:rsid w:val="00047E8A"/>
    <w:rsid w:val="00050D29"/>
    <w:rsid w:val="000516D7"/>
    <w:rsid w:val="00051BC6"/>
    <w:rsid w:val="00052289"/>
    <w:rsid w:val="00052499"/>
    <w:rsid w:val="00052AB8"/>
    <w:rsid w:val="00053793"/>
    <w:rsid w:val="000538D1"/>
    <w:rsid w:val="000541F9"/>
    <w:rsid w:val="0005425D"/>
    <w:rsid w:val="00055489"/>
    <w:rsid w:val="00055B5F"/>
    <w:rsid w:val="000565B0"/>
    <w:rsid w:val="000565C4"/>
    <w:rsid w:val="00056D35"/>
    <w:rsid w:val="00057813"/>
    <w:rsid w:val="000578BC"/>
    <w:rsid w:val="00061C44"/>
    <w:rsid w:val="00061CD9"/>
    <w:rsid w:val="00064453"/>
    <w:rsid w:val="00064D8F"/>
    <w:rsid w:val="000654A5"/>
    <w:rsid w:val="000655EC"/>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6C"/>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4D"/>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39D"/>
    <w:rsid w:val="00107E1E"/>
    <w:rsid w:val="001100FF"/>
    <w:rsid w:val="001114ED"/>
    <w:rsid w:val="0011150E"/>
    <w:rsid w:val="001120B6"/>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3720A"/>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4F4"/>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1E5F"/>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A81"/>
    <w:rsid w:val="00185FAC"/>
    <w:rsid w:val="00186C9E"/>
    <w:rsid w:val="001875B2"/>
    <w:rsid w:val="0018776A"/>
    <w:rsid w:val="0018782D"/>
    <w:rsid w:val="00187D09"/>
    <w:rsid w:val="00190265"/>
    <w:rsid w:val="00191213"/>
    <w:rsid w:val="001912DE"/>
    <w:rsid w:val="0019189E"/>
    <w:rsid w:val="00191D82"/>
    <w:rsid w:val="00191F2B"/>
    <w:rsid w:val="00192201"/>
    <w:rsid w:val="00193785"/>
    <w:rsid w:val="001958D3"/>
    <w:rsid w:val="0019765D"/>
    <w:rsid w:val="001977BB"/>
    <w:rsid w:val="00197ACE"/>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552"/>
    <w:rsid w:val="001C3AA3"/>
    <w:rsid w:val="001C3C95"/>
    <w:rsid w:val="001C439E"/>
    <w:rsid w:val="001C4783"/>
    <w:rsid w:val="001C50BA"/>
    <w:rsid w:val="001C51E1"/>
    <w:rsid w:val="001C59C9"/>
    <w:rsid w:val="001C64EF"/>
    <w:rsid w:val="001C69CE"/>
    <w:rsid w:val="001C73F9"/>
    <w:rsid w:val="001C7BBA"/>
    <w:rsid w:val="001D0057"/>
    <w:rsid w:val="001D0C19"/>
    <w:rsid w:val="001D12AF"/>
    <w:rsid w:val="001D1D71"/>
    <w:rsid w:val="001D1F3C"/>
    <w:rsid w:val="001D2313"/>
    <w:rsid w:val="001D277B"/>
    <w:rsid w:val="001D2E87"/>
    <w:rsid w:val="001D3040"/>
    <w:rsid w:val="001D42E2"/>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261"/>
    <w:rsid w:val="001F74A4"/>
    <w:rsid w:val="001F7BF5"/>
    <w:rsid w:val="0020002E"/>
    <w:rsid w:val="00200C3F"/>
    <w:rsid w:val="0020246E"/>
    <w:rsid w:val="0020296B"/>
    <w:rsid w:val="00202EAA"/>
    <w:rsid w:val="0020371A"/>
    <w:rsid w:val="00204433"/>
    <w:rsid w:val="00206AC5"/>
    <w:rsid w:val="00206FCD"/>
    <w:rsid w:val="0020793A"/>
    <w:rsid w:val="00207ACE"/>
    <w:rsid w:val="00210503"/>
    <w:rsid w:val="00210A90"/>
    <w:rsid w:val="00210F74"/>
    <w:rsid w:val="002113B7"/>
    <w:rsid w:val="002120B5"/>
    <w:rsid w:val="002125F5"/>
    <w:rsid w:val="00213F64"/>
    <w:rsid w:val="0021404B"/>
    <w:rsid w:val="002140D2"/>
    <w:rsid w:val="0021447F"/>
    <w:rsid w:val="00214690"/>
    <w:rsid w:val="00214772"/>
    <w:rsid w:val="00214DEA"/>
    <w:rsid w:val="002151B1"/>
    <w:rsid w:val="00215AAB"/>
    <w:rsid w:val="00215B10"/>
    <w:rsid w:val="00215B2D"/>
    <w:rsid w:val="00215E4A"/>
    <w:rsid w:val="0021675E"/>
    <w:rsid w:val="002174F0"/>
    <w:rsid w:val="00217D1A"/>
    <w:rsid w:val="0022095B"/>
    <w:rsid w:val="00220F42"/>
    <w:rsid w:val="00221D6F"/>
    <w:rsid w:val="00221FCB"/>
    <w:rsid w:val="002222E2"/>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62BC"/>
    <w:rsid w:val="00266D87"/>
    <w:rsid w:val="002677EC"/>
    <w:rsid w:val="002679F3"/>
    <w:rsid w:val="00267B9C"/>
    <w:rsid w:val="00267BC2"/>
    <w:rsid w:val="00270CF8"/>
    <w:rsid w:val="00270E5C"/>
    <w:rsid w:val="00271337"/>
    <w:rsid w:val="00271678"/>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189"/>
    <w:rsid w:val="0029227B"/>
    <w:rsid w:val="0029235C"/>
    <w:rsid w:val="00292370"/>
    <w:rsid w:val="00293E85"/>
    <w:rsid w:val="00294518"/>
    <w:rsid w:val="00294606"/>
    <w:rsid w:val="00295261"/>
    <w:rsid w:val="002957A8"/>
    <w:rsid w:val="00295807"/>
    <w:rsid w:val="00295A5F"/>
    <w:rsid w:val="00295A75"/>
    <w:rsid w:val="0029689C"/>
    <w:rsid w:val="00296AF6"/>
    <w:rsid w:val="00297CA2"/>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BD0"/>
    <w:rsid w:val="002E2CAB"/>
    <w:rsid w:val="002E2CCD"/>
    <w:rsid w:val="002E43FE"/>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2FDD"/>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4E6E"/>
    <w:rsid w:val="00325177"/>
    <w:rsid w:val="00325906"/>
    <w:rsid w:val="00325B04"/>
    <w:rsid w:val="003263A7"/>
    <w:rsid w:val="00326434"/>
    <w:rsid w:val="00326D7F"/>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82E"/>
    <w:rsid w:val="0034690D"/>
    <w:rsid w:val="00346DBF"/>
    <w:rsid w:val="00347FE1"/>
    <w:rsid w:val="0035047B"/>
    <w:rsid w:val="00350FA3"/>
    <w:rsid w:val="00352128"/>
    <w:rsid w:val="00352365"/>
    <w:rsid w:val="003524B4"/>
    <w:rsid w:val="003530A0"/>
    <w:rsid w:val="00353472"/>
    <w:rsid w:val="0035450D"/>
    <w:rsid w:val="00355B52"/>
    <w:rsid w:val="00355C79"/>
    <w:rsid w:val="0035643B"/>
    <w:rsid w:val="00356B23"/>
    <w:rsid w:val="00357794"/>
    <w:rsid w:val="003577DD"/>
    <w:rsid w:val="00357E82"/>
    <w:rsid w:val="003600CC"/>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16A"/>
    <w:rsid w:val="0037296D"/>
    <w:rsid w:val="0037367B"/>
    <w:rsid w:val="00373C18"/>
    <w:rsid w:val="00373D55"/>
    <w:rsid w:val="003742C8"/>
    <w:rsid w:val="00374DAD"/>
    <w:rsid w:val="00374EBA"/>
    <w:rsid w:val="003756F2"/>
    <w:rsid w:val="00376C3B"/>
    <w:rsid w:val="003772CF"/>
    <w:rsid w:val="00377AE2"/>
    <w:rsid w:val="00380B3A"/>
    <w:rsid w:val="00381678"/>
    <w:rsid w:val="0038181D"/>
    <w:rsid w:val="003835A7"/>
    <w:rsid w:val="00384422"/>
    <w:rsid w:val="0038458A"/>
    <w:rsid w:val="00384770"/>
    <w:rsid w:val="00384CD9"/>
    <w:rsid w:val="00385429"/>
    <w:rsid w:val="00386F42"/>
    <w:rsid w:val="00387512"/>
    <w:rsid w:val="003878E0"/>
    <w:rsid w:val="003878E9"/>
    <w:rsid w:val="00392312"/>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1935"/>
    <w:rsid w:val="003C204E"/>
    <w:rsid w:val="003C21EB"/>
    <w:rsid w:val="003C2569"/>
    <w:rsid w:val="003C49A0"/>
    <w:rsid w:val="003C5170"/>
    <w:rsid w:val="003C6B7D"/>
    <w:rsid w:val="003C6E5C"/>
    <w:rsid w:val="003C6F7C"/>
    <w:rsid w:val="003C7EA9"/>
    <w:rsid w:val="003D0971"/>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3F7D45"/>
    <w:rsid w:val="00400586"/>
    <w:rsid w:val="00400FFC"/>
    <w:rsid w:val="00401194"/>
    <w:rsid w:val="00401829"/>
    <w:rsid w:val="00401BAA"/>
    <w:rsid w:val="00401E50"/>
    <w:rsid w:val="00402160"/>
    <w:rsid w:val="0040293D"/>
    <w:rsid w:val="004030A4"/>
    <w:rsid w:val="004030B9"/>
    <w:rsid w:val="0040339D"/>
    <w:rsid w:val="00403D1C"/>
    <w:rsid w:val="00404052"/>
    <w:rsid w:val="004041DF"/>
    <w:rsid w:val="004044D3"/>
    <w:rsid w:val="00404CD7"/>
    <w:rsid w:val="004058CF"/>
    <w:rsid w:val="00407AB7"/>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4E63"/>
    <w:rsid w:val="00415CF1"/>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8E0"/>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88E"/>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65C"/>
    <w:rsid w:val="00467DD8"/>
    <w:rsid w:val="00470730"/>
    <w:rsid w:val="00470B3E"/>
    <w:rsid w:val="00471584"/>
    <w:rsid w:val="004755B5"/>
    <w:rsid w:val="004759D3"/>
    <w:rsid w:val="00475E0E"/>
    <w:rsid w:val="00475E6C"/>
    <w:rsid w:val="004760CA"/>
    <w:rsid w:val="00476459"/>
    <w:rsid w:val="00476ACD"/>
    <w:rsid w:val="004773B7"/>
    <w:rsid w:val="00480222"/>
    <w:rsid w:val="00480A4F"/>
    <w:rsid w:val="00481042"/>
    <w:rsid w:val="00482C85"/>
    <w:rsid w:val="00482F84"/>
    <w:rsid w:val="00483468"/>
    <w:rsid w:val="004834EB"/>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80D"/>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89D"/>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2F8B"/>
    <w:rsid w:val="004F3ECE"/>
    <w:rsid w:val="004F4D5F"/>
    <w:rsid w:val="004F5A55"/>
    <w:rsid w:val="004F6B4D"/>
    <w:rsid w:val="004F6EDF"/>
    <w:rsid w:val="004F7FD3"/>
    <w:rsid w:val="00500DC3"/>
    <w:rsid w:val="00502763"/>
    <w:rsid w:val="00502C52"/>
    <w:rsid w:val="00503C8E"/>
    <w:rsid w:val="005050DE"/>
    <w:rsid w:val="00506C04"/>
    <w:rsid w:val="00507B1C"/>
    <w:rsid w:val="00507BAA"/>
    <w:rsid w:val="00511D99"/>
    <w:rsid w:val="0051348D"/>
    <w:rsid w:val="00513556"/>
    <w:rsid w:val="00513601"/>
    <w:rsid w:val="00514050"/>
    <w:rsid w:val="005142CA"/>
    <w:rsid w:val="00514666"/>
    <w:rsid w:val="00514EE1"/>
    <w:rsid w:val="00516198"/>
    <w:rsid w:val="005163DB"/>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25EA"/>
    <w:rsid w:val="005736C9"/>
    <w:rsid w:val="00573752"/>
    <w:rsid w:val="005739A4"/>
    <w:rsid w:val="00574F88"/>
    <w:rsid w:val="00576BC3"/>
    <w:rsid w:val="00580506"/>
    <w:rsid w:val="00580C7E"/>
    <w:rsid w:val="0058197D"/>
    <w:rsid w:val="0058209F"/>
    <w:rsid w:val="00582183"/>
    <w:rsid w:val="00582231"/>
    <w:rsid w:val="005830E4"/>
    <w:rsid w:val="00583308"/>
    <w:rsid w:val="00583771"/>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0692"/>
    <w:rsid w:val="005E238E"/>
    <w:rsid w:val="005E24AB"/>
    <w:rsid w:val="005E2850"/>
    <w:rsid w:val="005E3721"/>
    <w:rsid w:val="005E41CE"/>
    <w:rsid w:val="005E44AC"/>
    <w:rsid w:val="005E478C"/>
    <w:rsid w:val="005E5464"/>
    <w:rsid w:val="005E5859"/>
    <w:rsid w:val="005E5ED9"/>
    <w:rsid w:val="005E6160"/>
    <w:rsid w:val="005E6695"/>
    <w:rsid w:val="005E6771"/>
    <w:rsid w:val="005E72B7"/>
    <w:rsid w:val="005E76A7"/>
    <w:rsid w:val="005E78F0"/>
    <w:rsid w:val="005E7E3D"/>
    <w:rsid w:val="005F032F"/>
    <w:rsid w:val="005F0B7F"/>
    <w:rsid w:val="005F0B85"/>
    <w:rsid w:val="005F18FD"/>
    <w:rsid w:val="005F1A96"/>
    <w:rsid w:val="005F2142"/>
    <w:rsid w:val="005F247E"/>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8D7"/>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97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0F8"/>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10F3"/>
    <w:rsid w:val="00682213"/>
    <w:rsid w:val="00682522"/>
    <w:rsid w:val="006826BA"/>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8D4"/>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4DED"/>
    <w:rsid w:val="006D58B9"/>
    <w:rsid w:val="006D5A47"/>
    <w:rsid w:val="006D649C"/>
    <w:rsid w:val="006D6D7E"/>
    <w:rsid w:val="006D78B1"/>
    <w:rsid w:val="006E087A"/>
    <w:rsid w:val="006E0952"/>
    <w:rsid w:val="006E2520"/>
    <w:rsid w:val="006E310A"/>
    <w:rsid w:val="006E427A"/>
    <w:rsid w:val="006E4411"/>
    <w:rsid w:val="006E461C"/>
    <w:rsid w:val="006E468C"/>
    <w:rsid w:val="006E56DA"/>
    <w:rsid w:val="006E5904"/>
    <w:rsid w:val="006E5A9E"/>
    <w:rsid w:val="006E5F46"/>
    <w:rsid w:val="006E7405"/>
    <w:rsid w:val="006E7719"/>
    <w:rsid w:val="006F04C7"/>
    <w:rsid w:val="006F09F6"/>
    <w:rsid w:val="006F0D0F"/>
    <w:rsid w:val="006F1033"/>
    <w:rsid w:val="006F1211"/>
    <w:rsid w:val="006F274E"/>
    <w:rsid w:val="006F310E"/>
    <w:rsid w:val="006F32DC"/>
    <w:rsid w:val="006F4A43"/>
    <w:rsid w:val="006F4BD7"/>
    <w:rsid w:val="006F53AD"/>
    <w:rsid w:val="006F53F6"/>
    <w:rsid w:val="006F5CF5"/>
    <w:rsid w:val="006F656D"/>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4B7C"/>
    <w:rsid w:val="007050F0"/>
    <w:rsid w:val="00705E4A"/>
    <w:rsid w:val="0070641A"/>
    <w:rsid w:val="007069B5"/>
    <w:rsid w:val="00706A0C"/>
    <w:rsid w:val="0070704B"/>
    <w:rsid w:val="0071014E"/>
    <w:rsid w:val="0071049D"/>
    <w:rsid w:val="00710BF6"/>
    <w:rsid w:val="00711BF7"/>
    <w:rsid w:val="00711C38"/>
    <w:rsid w:val="00712506"/>
    <w:rsid w:val="00712615"/>
    <w:rsid w:val="00712A05"/>
    <w:rsid w:val="0071332E"/>
    <w:rsid w:val="007147B4"/>
    <w:rsid w:val="00714902"/>
    <w:rsid w:val="00714EA9"/>
    <w:rsid w:val="0071520E"/>
    <w:rsid w:val="0071745B"/>
    <w:rsid w:val="007200DE"/>
    <w:rsid w:val="00720FD4"/>
    <w:rsid w:val="007213EF"/>
    <w:rsid w:val="0072140A"/>
    <w:rsid w:val="007221A6"/>
    <w:rsid w:val="0072252B"/>
    <w:rsid w:val="00722A75"/>
    <w:rsid w:val="00722B77"/>
    <w:rsid w:val="00724086"/>
    <w:rsid w:val="00724132"/>
    <w:rsid w:val="00725595"/>
    <w:rsid w:val="0072589F"/>
    <w:rsid w:val="00726313"/>
    <w:rsid w:val="00726551"/>
    <w:rsid w:val="00727DEF"/>
    <w:rsid w:val="007314FE"/>
    <w:rsid w:val="007317B6"/>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383A"/>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0F95"/>
    <w:rsid w:val="007B375B"/>
    <w:rsid w:val="007B494F"/>
    <w:rsid w:val="007B5218"/>
    <w:rsid w:val="007B5E22"/>
    <w:rsid w:val="007B7275"/>
    <w:rsid w:val="007B7723"/>
    <w:rsid w:val="007B77D3"/>
    <w:rsid w:val="007B7D97"/>
    <w:rsid w:val="007C06B4"/>
    <w:rsid w:val="007C381F"/>
    <w:rsid w:val="007C3BCD"/>
    <w:rsid w:val="007C4142"/>
    <w:rsid w:val="007C5B61"/>
    <w:rsid w:val="007C6438"/>
    <w:rsid w:val="007C75A3"/>
    <w:rsid w:val="007C7B72"/>
    <w:rsid w:val="007D047F"/>
    <w:rsid w:val="007D0CAA"/>
    <w:rsid w:val="007D2A9A"/>
    <w:rsid w:val="007D2B22"/>
    <w:rsid w:val="007D31E8"/>
    <w:rsid w:val="007D52CA"/>
    <w:rsid w:val="007D57DD"/>
    <w:rsid w:val="007D5818"/>
    <w:rsid w:val="007D6DF8"/>
    <w:rsid w:val="007D7D87"/>
    <w:rsid w:val="007D7DFA"/>
    <w:rsid w:val="007E0307"/>
    <w:rsid w:val="007E0D6E"/>
    <w:rsid w:val="007E1595"/>
    <w:rsid w:val="007E1CAB"/>
    <w:rsid w:val="007E4B6E"/>
    <w:rsid w:val="007E4D72"/>
    <w:rsid w:val="007E5B77"/>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572"/>
    <w:rsid w:val="007F6EFC"/>
    <w:rsid w:val="007F71B5"/>
    <w:rsid w:val="008006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154"/>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2F7"/>
    <w:rsid w:val="00841A67"/>
    <w:rsid w:val="0084400E"/>
    <w:rsid w:val="0084592D"/>
    <w:rsid w:val="00846232"/>
    <w:rsid w:val="0084723C"/>
    <w:rsid w:val="0085034C"/>
    <w:rsid w:val="008506A9"/>
    <w:rsid w:val="00851300"/>
    <w:rsid w:val="008538CA"/>
    <w:rsid w:val="00855F08"/>
    <w:rsid w:val="00856372"/>
    <w:rsid w:val="00860C1D"/>
    <w:rsid w:val="00860C85"/>
    <w:rsid w:val="00860F05"/>
    <w:rsid w:val="0086168B"/>
    <w:rsid w:val="00861BB5"/>
    <w:rsid w:val="00861E3B"/>
    <w:rsid w:val="00861E52"/>
    <w:rsid w:val="00864A07"/>
    <w:rsid w:val="00865416"/>
    <w:rsid w:val="008658BA"/>
    <w:rsid w:val="008662E7"/>
    <w:rsid w:val="008662F4"/>
    <w:rsid w:val="00866AF8"/>
    <w:rsid w:val="00867193"/>
    <w:rsid w:val="00867917"/>
    <w:rsid w:val="008700D2"/>
    <w:rsid w:val="00870C54"/>
    <w:rsid w:val="00870F10"/>
    <w:rsid w:val="00871AEE"/>
    <w:rsid w:val="00872D2F"/>
    <w:rsid w:val="0087359F"/>
    <w:rsid w:val="00873C51"/>
    <w:rsid w:val="00873E62"/>
    <w:rsid w:val="00874CAD"/>
    <w:rsid w:val="0087504C"/>
    <w:rsid w:val="00875265"/>
    <w:rsid w:val="008759F4"/>
    <w:rsid w:val="00876B11"/>
    <w:rsid w:val="008773B6"/>
    <w:rsid w:val="00877D2E"/>
    <w:rsid w:val="00880E77"/>
    <w:rsid w:val="008820E2"/>
    <w:rsid w:val="008823CF"/>
    <w:rsid w:val="008825D8"/>
    <w:rsid w:val="00883914"/>
    <w:rsid w:val="00883EB5"/>
    <w:rsid w:val="00884F12"/>
    <w:rsid w:val="00884F8B"/>
    <w:rsid w:val="008852B8"/>
    <w:rsid w:val="008853DC"/>
    <w:rsid w:val="00885E91"/>
    <w:rsid w:val="008864B0"/>
    <w:rsid w:val="00886FF7"/>
    <w:rsid w:val="008875D7"/>
    <w:rsid w:val="00887BA8"/>
    <w:rsid w:val="00887D72"/>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055"/>
    <w:rsid w:val="008B22E9"/>
    <w:rsid w:val="008B2B47"/>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597"/>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438"/>
    <w:rsid w:val="0091496B"/>
    <w:rsid w:val="00914E35"/>
    <w:rsid w:val="00914F45"/>
    <w:rsid w:val="00915405"/>
    <w:rsid w:val="00915F37"/>
    <w:rsid w:val="009161A1"/>
    <w:rsid w:val="00916760"/>
    <w:rsid w:val="009201D6"/>
    <w:rsid w:val="0092080D"/>
    <w:rsid w:val="00920A3B"/>
    <w:rsid w:val="00920BC7"/>
    <w:rsid w:val="00921346"/>
    <w:rsid w:val="00922435"/>
    <w:rsid w:val="00922EDC"/>
    <w:rsid w:val="0092356D"/>
    <w:rsid w:val="0092601E"/>
    <w:rsid w:val="00926031"/>
    <w:rsid w:val="00926992"/>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5D06"/>
    <w:rsid w:val="00946C04"/>
    <w:rsid w:val="00946DB8"/>
    <w:rsid w:val="009509C6"/>
    <w:rsid w:val="00950E05"/>
    <w:rsid w:val="00951A63"/>
    <w:rsid w:val="00951D0C"/>
    <w:rsid w:val="00953696"/>
    <w:rsid w:val="009536A1"/>
    <w:rsid w:val="00953CF1"/>
    <w:rsid w:val="0095491F"/>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5D29"/>
    <w:rsid w:val="0096725C"/>
    <w:rsid w:val="00970A11"/>
    <w:rsid w:val="00970B84"/>
    <w:rsid w:val="00970DAF"/>
    <w:rsid w:val="00971083"/>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9B5"/>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494"/>
    <w:rsid w:val="009A2C4D"/>
    <w:rsid w:val="009A48C2"/>
    <w:rsid w:val="009A4CC3"/>
    <w:rsid w:val="009A4F4C"/>
    <w:rsid w:val="009A5114"/>
    <w:rsid w:val="009B0F8A"/>
    <w:rsid w:val="009B11A4"/>
    <w:rsid w:val="009B1F39"/>
    <w:rsid w:val="009B3D9A"/>
    <w:rsid w:val="009B3ED3"/>
    <w:rsid w:val="009B3F43"/>
    <w:rsid w:val="009B4223"/>
    <w:rsid w:val="009B4783"/>
    <w:rsid w:val="009B4A17"/>
    <w:rsid w:val="009B575D"/>
    <w:rsid w:val="009B7267"/>
    <w:rsid w:val="009B7A0E"/>
    <w:rsid w:val="009C0124"/>
    <w:rsid w:val="009C10F3"/>
    <w:rsid w:val="009C131B"/>
    <w:rsid w:val="009C17FB"/>
    <w:rsid w:val="009C2802"/>
    <w:rsid w:val="009C348A"/>
    <w:rsid w:val="009C3F29"/>
    <w:rsid w:val="009C4478"/>
    <w:rsid w:val="009C4754"/>
    <w:rsid w:val="009C5CF3"/>
    <w:rsid w:val="009C60CD"/>
    <w:rsid w:val="009C68C4"/>
    <w:rsid w:val="009C794B"/>
    <w:rsid w:val="009D1808"/>
    <w:rsid w:val="009D2615"/>
    <w:rsid w:val="009D2C22"/>
    <w:rsid w:val="009D2E39"/>
    <w:rsid w:val="009D310D"/>
    <w:rsid w:val="009D38BA"/>
    <w:rsid w:val="009D4418"/>
    <w:rsid w:val="009D4A4A"/>
    <w:rsid w:val="009D5364"/>
    <w:rsid w:val="009D65A3"/>
    <w:rsid w:val="009D761D"/>
    <w:rsid w:val="009D792F"/>
    <w:rsid w:val="009E07B4"/>
    <w:rsid w:val="009E07C7"/>
    <w:rsid w:val="009E0ACF"/>
    <w:rsid w:val="009E14C2"/>
    <w:rsid w:val="009E35F9"/>
    <w:rsid w:val="009E37D9"/>
    <w:rsid w:val="009E4741"/>
    <w:rsid w:val="009E4763"/>
    <w:rsid w:val="009E5CE6"/>
    <w:rsid w:val="009E62EB"/>
    <w:rsid w:val="009E6626"/>
    <w:rsid w:val="009E6CDC"/>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0BC"/>
    <w:rsid w:val="00A06E42"/>
    <w:rsid w:val="00A07812"/>
    <w:rsid w:val="00A102F8"/>
    <w:rsid w:val="00A10616"/>
    <w:rsid w:val="00A10A79"/>
    <w:rsid w:val="00A11F2B"/>
    <w:rsid w:val="00A130F2"/>
    <w:rsid w:val="00A15073"/>
    <w:rsid w:val="00A15A90"/>
    <w:rsid w:val="00A16DDC"/>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3AFD"/>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2ED"/>
    <w:rsid w:val="00A51598"/>
    <w:rsid w:val="00A51FB1"/>
    <w:rsid w:val="00A5202A"/>
    <w:rsid w:val="00A54773"/>
    <w:rsid w:val="00A54C22"/>
    <w:rsid w:val="00A562AB"/>
    <w:rsid w:val="00A56856"/>
    <w:rsid w:val="00A569DB"/>
    <w:rsid w:val="00A5787B"/>
    <w:rsid w:val="00A57899"/>
    <w:rsid w:val="00A605EB"/>
    <w:rsid w:val="00A60698"/>
    <w:rsid w:val="00A60DA2"/>
    <w:rsid w:val="00A612AA"/>
    <w:rsid w:val="00A61338"/>
    <w:rsid w:val="00A615D7"/>
    <w:rsid w:val="00A61B32"/>
    <w:rsid w:val="00A636A6"/>
    <w:rsid w:val="00A6382C"/>
    <w:rsid w:val="00A638EC"/>
    <w:rsid w:val="00A63B8E"/>
    <w:rsid w:val="00A63EB4"/>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96D90"/>
    <w:rsid w:val="00AA0D0C"/>
    <w:rsid w:val="00AA0EE9"/>
    <w:rsid w:val="00AA12FB"/>
    <w:rsid w:val="00AA1416"/>
    <w:rsid w:val="00AA19CB"/>
    <w:rsid w:val="00AA1D58"/>
    <w:rsid w:val="00AA25D2"/>
    <w:rsid w:val="00AA2C47"/>
    <w:rsid w:val="00AA39CB"/>
    <w:rsid w:val="00AA47EF"/>
    <w:rsid w:val="00AA4D19"/>
    <w:rsid w:val="00AA6267"/>
    <w:rsid w:val="00AA76CB"/>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4F8"/>
    <w:rsid w:val="00AC0BF5"/>
    <w:rsid w:val="00AC29F6"/>
    <w:rsid w:val="00AC2BE9"/>
    <w:rsid w:val="00AC373C"/>
    <w:rsid w:val="00AC3B0B"/>
    <w:rsid w:val="00AC3FDE"/>
    <w:rsid w:val="00AC425B"/>
    <w:rsid w:val="00AC46FB"/>
    <w:rsid w:val="00AC5CF8"/>
    <w:rsid w:val="00AC7571"/>
    <w:rsid w:val="00AC7C7F"/>
    <w:rsid w:val="00AD17F8"/>
    <w:rsid w:val="00AD204B"/>
    <w:rsid w:val="00AD25EB"/>
    <w:rsid w:val="00AD3B3B"/>
    <w:rsid w:val="00AD4EFF"/>
    <w:rsid w:val="00AD5019"/>
    <w:rsid w:val="00AD623D"/>
    <w:rsid w:val="00AD66C5"/>
    <w:rsid w:val="00AD748F"/>
    <w:rsid w:val="00AD75B5"/>
    <w:rsid w:val="00AE0420"/>
    <w:rsid w:val="00AE0981"/>
    <w:rsid w:val="00AE09EA"/>
    <w:rsid w:val="00AE12C8"/>
    <w:rsid w:val="00AE2727"/>
    <w:rsid w:val="00AE363C"/>
    <w:rsid w:val="00AE3C61"/>
    <w:rsid w:val="00AE4A8E"/>
    <w:rsid w:val="00AE5921"/>
    <w:rsid w:val="00AE6536"/>
    <w:rsid w:val="00AE69D0"/>
    <w:rsid w:val="00AF0816"/>
    <w:rsid w:val="00AF0960"/>
    <w:rsid w:val="00AF1384"/>
    <w:rsid w:val="00AF1894"/>
    <w:rsid w:val="00AF32F5"/>
    <w:rsid w:val="00AF3FBC"/>
    <w:rsid w:val="00AF5006"/>
    <w:rsid w:val="00AF5050"/>
    <w:rsid w:val="00AF61AC"/>
    <w:rsid w:val="00AF7339"/>
    <w:rsid w:val="00AF7538"/>
    <w:rsid w:val="00B00436"/>
    <w:rsid w:val="00B0052B"/>
    <w:rsid w:val="00B008E5"/>
    <w:rsid w:val="00B01408"/>
    <w:rsid w:val="00B01479"/>
    <w:rsid w:val="00B0181B"/>
    <w:rsid w:val="00B022A4"/>
    <w:rsid w:val="00B02340"/>
    <w:rsid w:val="00B02556"/>
    <w:rsid w:val="00B02665"/>
    <w:rsid w:val="00B0288E"/>
    <w:rsid w:val="00B036FC"/>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268CB"/>
    <w:rsid w:val="00B30F4B"/>
    <w:rsid w:val="00B312CF"/>
    <w:rsid w:val="00B32FC2"/>
    <w:rsid w:val="00B33C1C"/>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3E94"/>
    <w:rsid w:val="00B54A25"/>
    <w:rsid w:val="00B54F69"/>
    <w:rsid w:val="00B55640"/>
    <w:rsid w:val="00B556B1"/>
    <w:rsid w:val="00B55818"/>
    <w:rsid w:val="00B56225"/>
    <w:rsid w:val="00B56320"/>
    <w:rsid w:val="00B5681F"/>
    <w:rsid w:val="00B56ABE"/>
    <w:rsid w:val="00B575F9"/>
    <w:rsid w:val="00B57A72"/>
    <w:rsid w:val="00B57B30"/>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1227"/>
    <w:rsid w:val="00B820E2"/>
    <w:rsid w:val="00B82A4B"/>
    <w:rsid w:val="00B82C0B"/>
    <w:rsid w:val="00B833E0"/>
    <w:rsid w:val="00B8377A"/>
    <w:rsid w:val="00B837C8"/>
    <w:rsid w:val="00B83AB9"/>
    <w:rsid w:val="00B842A6"/>
    <w:rsid w:val="00B84529"/>
    <w:rsid w:val="00B85295"/>
    <w:rsid w:val="00B859BF"/>
    <w:rsid w:val="00B85B1E"/>
    <w:rsid w:val="00B86828"/>
    <w:rsid w:val="00B86C90"/>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97C22"/>
    <w:rsid w:val="00BA0694"/>
    <w:rsid w:val="00BA100D"/>
    <w:rsid w:val="00BA14D2"/>
    <w:rsid w:val="00BA1576"/>
    <w:rsid w:val="00BA3EF7"/>
    <w:rsid w:val="00BA43E6"/>
    <w:rsid w:val="00BA4A10"/>
    <w:rsid w:val="00BA5D1E"/>
    <w:rsid w:val="00BA691A"/>
    <w:rsid w:val="00BA7049"/>
    <w:rsid w:val="00BA7D05"/>
    <w:rsid w:val="00BB0113"/>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5955"/>
    <w:rsid w:val="00BD5C8D"/>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3C53"/>
    <w:rsid w:val="00C14880"/>
    <w:rsid w:val="00C14CBE"/>
    <w:rsid w:val="00C1593B"/>
    <w:rsid w:val="00C15E87"/>
    <w:rsid w:val="00C16842"/>
    <w:rsid w:val="00C16CF3"/>
    <w:rsid w:val="00C16DBF"/>
    <w:rsid w:val="00C208F0"/>
    <w:rsid w:val="00C20DBF"/>
    <w:rsid w:val="00C217D8"/>
    <w:rsid w:val="00C22AF9"/>
    <w:rsid w:val="00C23008"/>
    <w:rsid w:val="00C2360A"/>
    <w:rsid w:val="00C238AB"/>
    <w:rsid w:val="00C240FC"/>
    <w:rsid w:val="00C24439"/>
    <w:rsid w:val="00C24B46"/>
    <w:rsid w:val="00C2671D"/>
    <w:rsid w:val="00C269E7"/>
    <w:rsid w:val="00C26FDC"/>
    <w:rsid w:val="00C276EB"/>
    <w:rsid w:val="00C278AE"/>
    <w:rsid w:val="00C30551"/>
    <w:rsid w:val="00C3088D"/>
    <w:rsid w:val="00C30FC9"/>
    <w:rsid w:val="00C32034"/>
    <w:rsid w:val="00C32346"/>
    <w:rsid w:val="00C323A2"/>
    <w:rsid w:val="00C344A7"/>
    <w:rsid w:val="00C34D0B"/>
    <w:rsid w:val="00C34DBF"/>
    <w:rsid w:val="00C34E46"/>
    <w:rsid w:val="00C34EA6"/>
    <w:rsid w:val="00C35743"/>
    <w:rsid w:val="00C35A47"/>
    <w:rsid w:val="00C35C20"/>
    <w:rsid w:val="00C364A1"/>
    <w:rsid w:val="00C3770B"/>
    <w:rsid w:val="00C37A61"/>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48C"/>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428"/>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48A2"/>
    <w:rsid w:val="00C85C66"/>
    <w:rsid w:val="00C8613F"/>
    <w:rsid w:val="00C86D25"/>
    <w:rsid w:val="00C8715A"/>
    <w:rsid w:val="00C8724E"/>
    <w:rsid w:val="00C87386"/>
    <w:rsid w:val="00C90C6D"/>
    <w:rsid w:val="00C925A6"/>
    <w:rsid w:val="00C92B78"/>
    <w:rsid w:val="00C92D01"/>
    <w:rsid w:val="00C9348A"/>
    <w:rsid w:val="00C96989"/>
    <w:rsid w:val="00C97827"/>
    <w:rsid w:val="00C978B0"/>
    <w:rsid w:val="00C97C6E"/>
    <w:rsid w:val="00C97F2A"/>
    <w:rsid w:val="00CA0A14"/>
    <w:rsid w:val="00CA1476"/>
    <w:rsid w:val="00CA30B5"/>
    <w:rsid w:val="00CA3489"/>
    <w:rsid w:val="00CA537C"/>
    <w:rsid w:val="00CA55C9"/>
    <w:rsid w:val="00CA6C5D"/>
    <w:rsid w:val="00CA73CE"/>
    <w:rsid w:val="00CA7626"/>
    <w:rsid w:val="00CA7909"/>
    <w:rsid w:val="00CB09A2"/>
    <w:rsid w:val="00CB1143"/>
    <w:rsid w:val="00CB1F54"/>
    <w:rsid w:val="00CB5A8F"/>
    <w:rsid w:val="00CB6624"/>
    <w:rsid w:val="00CB6AFD"/>
    <w:rsid w:val="00CC035B"/>
    <w:rsid w:val="00CC0FC5"/>
    <w:rsid w:val="00CC0FDD"/>
    <w:rsid w:val="00CC32FE"/>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458"/>
    <w:rsid w:val="00CD673E"/>
    <w:rsid w:val="00CD7643"/>
    <w:rsid w:val="00CE0374"/>
    <w:rsid w:val="00CE11F1"/>
    <w:rsid w:val="00CE33AA"/>
    <w:rsid w:val="00CE3446"/>
    <w:rsid w:val="00CE3814"/>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36B"/>
    <w:rsid w:val="00D0758B"/>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10C"/>
    <w:rsid w:val="00D21823"/>
    <w:rsid w:val="00D21DB8"/>
    <w:rsid w:val="00D2267E"/>
    <w:rsid w:val="00D24E54"/>
    <w:rsid w:val="00D25AE4"/>
    <w:rsid w:val="00D25F32"/>
    <w:rsid w:val="00D268E3"/>
    <w:rsid w:val="00D2694A"/>
    <w:rsid w:val="00D26D7A"/>
    <w:rsid w:val="00D273EF"/>
    <w:rsid w:val="00D27472"/>
    <w:rsid w:val="00D27E9F"/>
    <w:rsid w:val="00D30896"/>
    <w:rsid w:val="00D32F71"/>
    <w:rsid w:val="00D335D4"/>
    <w:rsid w:val="00D34E61"/>
    <w:rsid w:val="00D35903"/>
    <w:rsid w:val="00D3688D"/>
    <w:rsid w:val="00D36B08"/>
    <w:rsid w:val="00D36D9F"/>
    <w:rsid w:val="00D36F0B"/>
    <w:rsid w:val="00D37370"/>
    <w:rsid w:val="00D373EB"/>
    <w:rsid w:val="00D4031C"/>
    <w:rsid w:val="00D42053"/>
    <w:rsid w:val="00D425AC"/>
    <w:rsid w:val="00D43456"/>
    <w:rsid w:val="00D43CD3"/>
    <w:rsid w:val="00D4473D"/>
    <w:rsid w:val="00D44A7C"/>
    <w:rsid w:val="00D45276"/>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8B9"/>
    <w:rsid w:val="00D61903"/>
    <w:rsid w:val="00D6214E"/>
    <w:rsid w:val="00D62567"/>
    <w:rsid w:val="00D62899"/>
    <w:rsid w:val="00D63EBB"/>
    <w:rsid w:val="00D63EF8"/>
    <w:rsid w:val="00D64406"/>
    <w:rsid w:val="00D65C81"/>
    <w:rsid w:val="00D67750"/>
    <w:rsid w:val="00D67787"/>
    <w:rsid w:val="00D703FC"/>
    <w:rsid w:val="00D71176"/>
    <w:rsid w:val="00D71B68"/>
    <w:rsid w:val="00D721E1"/>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4922"/>
    <w:rsid w:val="00D95B08"/>
    <w:rsid w:val="00D9605D"/>
    <w:rsid w:val="00D96BB1"/>
    <w:rsid w:val="00D96C11"/>
    <w:rsid w:val="00DA0B82"/>
    <w:rsid w:val="00DA2072"/>
    <w:rsid w:val="00DA21C1"/>
    <w:rsid w:val="00DA2FAD"/>
    <w:rsid w:val="00DA3D63"/>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50A"/>
    <w:rsid w:val="00DC2F5A"/>
    <w:rsid w:val="00DC313A"/>
    <w:rsid w:val="00DC3DC0"/>
    <w:rsid w:val="00DC3E79"/>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289"/>
    <w:rsid w:val="00DD55B0"/>
    <w:rsid w:val="00DD6ADC"/>
    <w:rsid w:val="00DD778F"/>
    <w:rsid w:val="00DE02F9"/>
    <w:rsid w:val="00DE03E7"/>
    <w:rsid w:val="00DE04C8"/>
    <w:rsid w:val="00DE0982"/>
    <w:rsid w:val="00DE0A19"/>
    <w:rsid w:val="00DE0D14"/>
    <w:rsid w:val="00DE114E"/>
    <w:rsid w:val="00DE19C4"/>
    <w:rsid w:val="00DE1A0D"/>
    <w:rsid w:val="00DE2131"/>
    <w:rsid w:val="00DE2706"/>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07C"/>
    <w:rsid w:val="00E048EB"/>
    <w:rsid w:val="00E1008C"/>
    <w:rsid w:val="00E1103B"/>
    <w:rsid w:val="00E11EFD"/>
    <w:rsid w:val="00E12E24"/>
    <w:rsid w:val="00E149AE"/>
    <w:rsid w:val="00E1664A"/>
    <w:rsid w:val="00E16A05"/>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2F47"/>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1598"/>
    <w:rsid w:val="00E523CE"/>
    <w:rsid w:val="00E5254C"/>
    <w:rsid w:val="00E5311D"/>
    <w:rsid w:val="00E53935"/>
    <w:rsid w:val="00E53A1A"/>
    <w:rsid w:val="00E54298"/>
    <w:rsid w:val="00E5509A"/>
    <w:rsid w:val="00E55403"/>
    <w:rsid w:val="00E564C3"/>
    <w:rsid w:val="00E5653A"/>
    <w:rsid w:val="00E56A01"/>
    <w:rsid w:val="00E56DF4"/>
    <w:rsid w:val="00E5730C"/>
    <w:rsid w:val="00E60B97"/>
    <w:rsid w:val="00E60F32"/>
    <w:rsid w:val="00E6126A"/>
    <w:rsid w:val="00E61E06"/>
    <w:rsid w:val="00E6376B"/>
    <w:rsid w:val="00E6450E"/>
    <w:rsid w:val="00E65EAD"/>
    <w:rsid w:val="00E65F68"/>
    <w:rsid w:val="00E66A77"/>
    <w:rsid w:val="00E66C91"/>
    <w:rsid w:val="00E6709F"/>
    <w:rsid w:val="00E673B0"/>
    <w:rsid w:val="00E67FBF"/>
    <w:rsid w:val="00E7246C"/>
    <w:rsid w:val="00E748CC"/>
    <w:rsid w:val="00E75831"/>
    <w:rsid w:val="00E759E8"/>
    <w:rsid w:val="00E76286"/>
    <w:rsid w:val="00E7772F"/>
    <w:rsid w:val="00E77A21"/>
    <w:rsid w:val="00E83DAD"/>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624"/>
    <w:rsid w:val="00EE1801"/>
    <w:rsid w:val="00EE2338"/>
    <w:rsid w:val="00EE27AD"/>
    <w:rsid w:val="00EE3C63"/>
    <w:rsid w:val="00EE3CA8"/>
    <w:rsid w:val="00EE4069"/>
    <w:rsid w:val="00EE4222"/>
    <w:rsid w:val="00EE458B"/>
    <w:rsid w:val="00EE507F"/>
    <w:rsid w:val="00EE6A44"/>
    <w:rsid w:val="00EE6B9C"/>
    <w:rsid w:val="00EE76E7"/>
    <w:rsid w:val="00EF0390"/>
    <w:rsid w:val="00EF2780"/>
    <w:rsid w:val="00EF3384"/>
    <w:rsid w:val="00EF466F"/>
    <w:rsid w:val="00EF568E"/>
    <w:rsid w:val="00EF6545"/>
    <w:rsid w:val="00EF6D87"/>
    <w:rsid w:val="00EF706E"/>
    <w:rsid w:val="00F01776"/>
    <w:rsid w:val="00F01884"/>
    <w:rsid w:val="00F0189E"/>
    <w:rsid w:val="00F018D2"/>
    <w:rsid w:val="00F032B6"/>
    <w:rsid w:val="00F036E1"/>
    <w:rsid w:val="00F03965"/>
    <w:rsid w:val="00F07266"/>
    <w:rsid w:val="00F1063A"/>
    <w:rsid w:val="00F1110F"/>
    <w:rsid w:val="00F11746"/>
    <w:rsid w:val="00F117E8"/>
    <w:rsid w:val="00F12626"/>
    <w:rsid w:val="00F145BF"/>
    <w:rsid w:val="00F14CBA"/>
    <w:rsid w:val="00F17467"/>
    <w:rsid w:val="00F17B36"/>
    <w:rsid w:val="00F17C0A"/>
    <w:rsid w:val="00F2008B"/>
    <w:rsid w:val="00F20B3F"/>
    <w:rsid w:val="00F2246A"/>
    <w:rsid w:val="00F2273A"/>
    <w:rsid w:val="00F23B7A"/>
    <w:rsid w:val="00F23FC5"/>
    <w:rsid w:val="00F24213"/>
    <w:rsid w:val="00F24341"/>
    <w:rsid w:val="00F2442D"/>
    <w:rsid w:val="00F248D0"/>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3B3"/>
    <w:rsid w:val="00F336DC"/>
    <w:rsid w:val="00F340EE"/>
    <w:rsid w:val="00F34807"/>
    <w:rsid w:val="00F34815"/>
    <w:rsid w:val="00F35217"/>
    <w:rsid w:val="00F37496"/>
    <w:rsid w:val="00F37526"/>
    <w:rsid w:val="00F378E1"/>
    <w:rsid w:val="00F3792C"/>
    <w:rsid w:val="00F37AAA"/>
    <w:rsid w:val="00F37AAF"/>
    <w:rsid w:val="00F40C65"/>
    <w:rsid w:val="00F418C6"/>
    <w:rsid w:val="00F42967"/>
    <w:rsid w:val="00F442E6"/>
    <w:rsid w:val="00F445DF"/>
    <w:rsid w:val="00F44BAD"/>
    <w:rsid w:val="00F44C27"/>
    <w:rsid w:val="00F44E52"/>
    <w:rsid w:val="00F45AEB"/>
    <w:rsid w:val="00F46A35"/>
    <w:rsid w:val="00F470AD"/>
    <w:rsid w:val="00F47782"/>
    <w:rsid w:val="00F53CFA"/>
    <w:rsid w:val="00F54E14"/>
    <w:rsid w:val="00F54F84"/>
    <w:rsid w:val="00F55813"/>
    <w:rsid w:val="00F55C28"/>
    <w:rsid w:val="00F565BE"/>
    <w:rsid w:val="00F567C0"/>
    <w:rsid w:val="00F5783E"/>
    <w:rsid w:val="00F57D62"/>
    <w:rsid w:val="00F57E7B"/>
    <w:rsid w:val="00F6003D"/>
    <w:rsid w:val="00F60797"/>
    <w:rsid w:val="00F609D4"/>
    <w:rsid w:val="00F60B44"/>
    <w:rsid w:val="00F6168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14B"/>
    <w:rsid w:val="00F744B9"/>
    <w:rsid w:val="00F74F4E"/>
    <w:rsid w:val="00F75B50"/>
    <w:rsid w:val="00F75DC8"/>
    <w:rsid w:val="00F76ACE"/>
    <w:rsid w:val="00F76BF5"/>
    <w:rsid w:val="00F8055C"/>
    <w:rsid w:val="00F80F70"/>
    <w:rsid w:val="00F8188D"/>
    <w:rsid w:val="00F8194D"/>
    <w:rsid w:val="00F82D4D"/>
    <w:rsid w:val="00F847A2"/>
    <w:rsid w:val="00F84B4B"/>
    <w:rsid w:val="00F85826"/>
    <w:rsid w:val="00F8585A"/>
    <w:rsid w:val="00F85E27"/>
    <w:rsid w:val="00F85E42"/>
    <w:rsid w:val="00F86CF3"/>
    <w:rsid w:val="00F900D1"/>
    <w:rsid w:val="00F9013A"/>
    <w:rsid w:val="00F90C5E"/>
    <w:rsid w:val="00F91B40"/>
    <w:rsid w:val="00F9364E"/>
    <w:rsid w:val="00F94C52"/>
    <w:rsid w:val="00F95AA4"/>
    <w:rsid w:val="00F960E5"/>
    <w:rsid w:val="00F96316"/>
    <w:rsid w:val="00F967EA"/>
    <w:rsid w:val="00F96B15"/>
    <w:rsid w:val="00F973B0"/>
    <w:rsid w:val="00FA0556"/>
    <w:rsid w:val="00FA0F4E"/>
    <w:rsid w:val="00FA138F"/>
    <w:rsid w:val="00FA1D02"/>
    <w:rsid w:val="00FA2BAF"/>
    <w:rsid w:val="00FA3578"/>
    <w:rsid w:val="00FA36C4"/>
    <w:rsid w:val="00FA36DB"/>
    <w:rsid w:val="00FA3BF9"/>
    <w:rsid w:val="00FA416B"/>
    <w:rsid w:val="00FA46E9"/>
    <w:rsid w:val="00FA4C79"/>
    <w:rsid w:val="00FA4E69"/>
    <w:rsid w:val="00FA528B"/>
    <w:rsid w:val="00FA5441"/>
    <w:rsid w:val="00FA642B"/>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B7E68"/>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300"/>
    <w:rsid w:val="00FD1C05"/>
    <w:rsid w:val="00FD22C5"/>
    <w:rsid w:val="00FD2CD2"/>
    <w:rsid w:val="00FD2E04"/>
    <w:rsid w:val="00FD3C9E"/>
    <w:rsid w:val="00FD3CC8"/>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27"/>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7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 w:type="paragraph" w:customStyle="1" w:styleId="Default">
    <w:name w:val="Default"/>
    <w:rsid w:val="00B86C90"/>
    <w:pPr>
      <w:autoSpaceDE w:val="0"/>
      <w:autoSpaceDN w:val="0"/>
      <w:adjustRightInd w:val="0"/>
      <w:spacing w:after="0" w:line="240" w:lineRule="auto"/>
    </w:pPr>
    <w:rPr>
      <w:rFonts w:ascii="Calibri" w:hAnsi="Calibri" w:cs="Calibri"/>
      <w:color w:val="000000"/>
      <w:sz w:val="24"/>
      <w:szCs w:val="24"/>
    </w:rPr>
  </w:style>
  <w:style w:type="paragraph" w:customStyle="1" w:styleId="ortabalkbold">
    <w:name w:val="ortabalkbold"/>
    <w:basedOn w:val="Normal"/>
    <w:rsid w:val="00F333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576167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785294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0622400">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192326">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73460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61178082">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8818692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D291-D550-40F2-A88A-D80C5854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13</Pages>
  <Words>3267</Words>
  <Characters>18626</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721</cp:revision>
  <cp:lastPrinted>2022-12-27T08:13:00Z</cp:lastPrinted>
  <dcterms:created xsi:type="dcterms:W3CDTF">2024-03-28T06:19:00Z</dcterms:created>
  <dcterms:modified xsi:type="dcterms:W3CDTF">2025-08-19T11:24:00Z</dcterms:modified>
</cp:coreProperties>
</file>