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75278D">
        <w:rPr>
          <w:sz w:val="22"/>
          <w:szCs w:val="22"/>
        </w:rPr>
        <w:t>0</w:t>
      </w:r>
      <w:r w:rsidR="00943A02">
        <w:rPr>
          <w:sz w:val="22"/>
          <w:szCs w:val="22"/>
        </w:rPr>
        <w:t>1</w:t>
      </w:r>
      <w:r w:rsidR="0075278D">
        <w:rPr>
          <w:sz w:val="22"/>
          <w:szCs w:val="22"/>
        </w:rPr>
        <w:t>.0</w:t>
      </w:r>
      <w:r w:rsidR="00943A02">
        <w:rPr>
          <w:sz w:val="22"/>
          <w:szCs w:val="22"/>
        </w:rPr>
        <w:t>7</w:t>
      </w:r>
      <w:r w:rsidR="00A35BB8">
        <w:rPr>
          <w:sz w:val="22"/>
          <w:szCs w:val="22"/>
        </w:rPr>
        <w:t>.2025</w:t>
      </w:r>
      <w:r>
        <w:rPr>
          <w:sz w:val="22"/>
          <w:szCs w:val="22"/>
        </w:rPr>
        <w:t xml:space="preserve"> </w:t>
      </w:r>
      <w:r w:rsidR="00943A02">
        <w:rPr>
          <w:sz w:val="22"/>
          <w:szCs w:val="22"/>
        </w:rPr>
        <w:t>Salı</w:t>
      </w:r>
      <w:r w:rsidR="0075278D">
        <w:rPr>
          <w:sz w:val="22"/>
          <w:szCs w:val="22"/>
        </w:rPr>
        <w:t xml:space="preserve">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943A02" w:rsidRDefault="00943A02" w:rsidP="00943A02">
      <w:pPr>
        <w:pStyle w:val="ListeParagraf"/>
        <w:numPr>
          <w:ilvl w:val="0"/>
          <w:numId w:val="2"/>
        </w:numPr>
        <w:tabs>
          <w:tab w:val="left" w:pos="709"/>
          <w:tab w:val="left" w:pos="3696"/>
          <w:tab w:val="left" w:pos="9498"/>
        </w:tabs>
        <w:spacing w:before="30" w:beforeAutospacing="0" w:after="30" w:afterAutospacing="0"/>
        <w:ind w:left="567" w:right="142" w:hanging="425"/>
        <w:jc w:val="both"/>
        <w:rPr>
          <w:rFonts w:ascii="Arial" w:hAnsi="Arial" w:cs="Arial"/>
          <w:sz w:val="21"/>
          <w:szCs w:val="21"/>
        </w:rPr>
      </w:pPr>
      <w:r w:rsidRPr="00B526E8">
        <w:rPr>
          <w:rFonts w:ascii="Arial" w:hAnsi="Arial" w:cs="Arial"/>
          <w:sz w:val="21"/>
          <w:szCs w:val="21"/>
        </w:rPr>
        <w:t>Yoklama ve açılış</w:t>
      </w:r>
    </w:p>
    <w:p w:rsidR="00943A02" w:rsidRPr="008A6DAE" w:rsidRDefault="00943A02" w:rsidP="00943A02">
      <w:pPr>
        <w:tabs>
          <w:tab w:val="left" w:pos="709"/>
          <w:tab w:val="left" w:pos="3696"/>
          <w:tab w:val="left" w:pos="9498"/>
        </w:tabs>
        <w:spacing w:before="30" w:after="30"/>
        <w:ind w:left="142" w:right="142"/>
        <w:jc w:val="both"/>
        <w:rPr>
          <w:rFonts w:ascii="Arial" w:hAnsi="Arial" w:cs="Arial"/>
          <w:sz w:val="10"/>
          <w:szCs w:val="10"/>
        </w:rPr>
      </w:pPr>
    </w:p>
    <w:p w:rsidR="00943A02" w:rsidRDefault="00943A02" w:rsidP="00943A02">
      <w:pPr>
        <w:pStyle w:val="ListeParagraf"/>
        <w:numPr>
          <w:ilvl w:val="0"/>
          <w:numId w:val="2"/>
        </w:numPr>
        <w:spacing w:before="30" w:beforeAutospacing="0" w:after="30" w:afterAutospacing="0"/>
        <w:ind w:left="567" w:right="142" w:hanging="425"/>
        <w:jc w:val="both"/>
        <w:rPr>
          <w:rFonts w:ascii="Arial" w:hAnsi="Arial" w:cs="Arial"/>
          <w:sz w:val="21"/>
          <w:szCs w:val="21"/>
        </w:rPr>
      </w:pPr>
      <w:proofErr w:type="gramStart"/>
      <w:r w:rsidRPr="00B526E8">
        <w:rPr>
          <w:rFonts w:ascii="Arial" w:hAnsi="Arial" w:cs="Arial"/>
          <w:sz w:val="21"/>
          <w:szCs w:val="21"/>
        </w:rPr>
        <w:t>Bir önceki birleşim tutanak özetinin okunması.</w:t>
      </w:r>
      <w:proofErr w:type="gramEnd"/>
    </w:p>
    <w:p w:rsidR="00943A02" w:rsidRPr="008A6DAE" w:rsidRDefault="00943A02" w:rsidP="00943A02">
      <w:pPr>
        <w:spacing w:before="30" w:after="30"/>
        <w:ind w:left="142" w:right="142"/>
        <w:jc w:val="both"/>
        <w:rPr>
          <w:rFonts w:ascii="Arial" w:hAnsi="Arial" w:cs="Arial"/>
          <w:sz w:val="10"/>
          <w:szCs w:val="10"/>
        </w:rPr>
      </w:pPr>
    </w:p>
    <w:p w:rsidR="00943A02" w:rsidRDefault="00943A02" w:rsidP="00943A02">
      <w:pPr>
        <w:pStyle w:val="ListeParagraf"/>
        <w:numPr>
          <w:ilvl w:val="0"/>
          <w:numId w:val="2"/>
        </w:numPr>
        <w:spacing w:before="30" w:beforeAutospacing="0" w:after="30" w:afterAutospacing="0"/>
        <w:ind w:left="567" w:right="142" w:hanging="425"/>
        <w:jc w:val="both"/>
        <w:rPr>
          <w:rFonts w:ascii="Arial" w:hAnsi="Arial" w:cs="Arial"/>
          <w:sz w:val="21"/>
          <w:szCs w:val="21"/>
        </w:rPr>
      </w:pPr>
      <w:r w:rsidRPr="00B526E8">
        <w:rPr>
          <w:rFonts w:ascii="Arial" w:hAnsi="Arial" w:cs="Arial"/>
          <w:sz w:val="21"/>
          <w:szCs w:val="21"/>
        </w:rPr>
        <w:t>Belediyemiz 657 sayılı yasaya tabii memur statüsünde çalışanlar için hazırlanan dolu kadro değişikliği cetveli (III Sayılı Cetvel) ile ilgili teklifin görüşülmesi.</w:t>
      </w:r>
    </w:p>
    <w:p w:rsidR="00943A02" w:rsidRPr="008A6DAE" w:rsidRDefault="00943A02" w:rsidP="00943A02">
      <w:pPr>
        <w:spacing w:before="30" w:after="30"/>
        <w:ind w:left="142" w:right="142"/>
        <w:jc w:val="both"/>
        <w:rPr>
          <w:rFonts w:ascii="Arial" w:hAnsi="Arial" w:cs="Arial"/>
          <w:sz w:val="10"/>
          <w:szCs w:val="10"/>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r w:rsidRPr="00B526E8">
        <w:rPr>
          <w:rFonts w:ascii="Arial" w:hAnsi="Arial" w:cs="Arial"/>
          <w:sz w:val="21"/>
          <w:szCs w:val="21"/>
        </w:rPr>
        <w:t xml:space="preserve">Mersin İli, Yenişehir İlçesi Emirler Mahallesi 159, 160 ve 161 </w:t>
      </w:r>
      <w:proofErr w:type="spellStart"/>
      <w:r w:rsidRPr="00B526E8">
        <w:rPr>
          <w:rFonts w:ascii="Arial" w:hAnsi="Arial" w:cs="Arial"/>
          <w:sz w:val="21"/>
          <w:szCs w:val="21"/>
        </w:rPr>
        <w:t>nolu</w:t>
      </w:r>
      <w:proofErr w:type="spellEnd"/>
      <w:r w:rsidRPr="00B526E8">
        <w:rPr>
          <w:rFonts w:ascii="Arial" w:hAnsi="Arial" w:cs="Arial"/>
          <w:sz w:val="21"/>
          <w:szCs w:val="21"/>
        </w:rPr>
        <w:t xml:space="preserve"> adalara ilişkin hazırlanan 1/1000 Ölçekli Uygulama İmar Planı İtiraz Değerlendirilmesi ile ilgili teklifin görüşülmesi.</w:t>
      </w:r>
    </w:p>
    <w:p w:rsidR="00943A02" w:rsidRPr="00B526E8" w:rsidRDefault="00943A02" w:rsidP="00943A02">
      <w:pPr>
        <w:tabs>
          <w:tab w:val="left" w:pos="567"/>
        </w:tabs>
        <w:spacing w:before="30" w:after="30"/>
        <w:ind w:left="142" w:right="142"/>
        <w:jc w:val="both"/>
        <w:rPr>
          <w:rFonts w:ascii="Arial" w:hAnsi="Arial" w:cs="Arial"/>
          <w:sz w:val="2"/>
          <w:szCs w:val="2"/>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r w:rsidRPr="00B526E8">
        <w:rPr>
          <w:rFonts w:ascii="Arial" w:hAnsi="Arial" w:cs="Arial"/>
          <w:sz w:val="21"/>
          <w:szCs w:val="21"/>
        </w:rPr>
        <w:t>Mersin İli, Yenişehir İlçesi II. Etap 1/1000 Ölçekli Revizyon Uygulama İmar Planı İtiraz Değerlendirilmesi ile ilgili teklifin görüşülmesi.</w:t>
      </w:r>
    </w:p>
    <w:p w:rsidR="00943A02" w:rsidRPr="00B526E8" w:rsidRDefault="00943A02" w:rsidP="00943A02">
      <w:pPr>
        <w:tabs>
          <w:tab w:val="left" w:pos="567"/>
        </w:tabs>
        <w:spacing w:before="30" w:after="30"/>
        <w:ind w:left="142" w:right="142"/>
        <w:jc w:val="both"/>
        <w:rPr>
          <w:rFonts w:ascii="Arial" w:hAnsi="Arial" w:cs="Arial"/>
          <w:sz w:val="6"/>
          <w:szCs w:val="6"/>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proofErr w:type="spellStart"/>
      <w:r w:rsidRPr="00B526E8">
        <w:rPr>
          <w:rFonts w:ascii="Arial" w:hAnsi="Arial" w:cs="Arial"/>
          <w:sz w:val="21"/>
          <w:szCs w:val="21"/>
        </w:rPr>
        <w:t>Uzunkaş</w:t>
      </w:r>
      <w:proofErr w:type="spellEnd"/>
      <w:r w:rsidRPr="00B526E8">
        <w:rPr>
          <w:rFonts w:ascii="Arial" w:hAnsi="Arial" w:cs="Arial"/>
          <w:sz w:val="21"/>
          <w:szCs w:val="21"/>
        </w:rPr>
        <w:t xml:space="preserve"> Mahallesinde yapılacak olan 3402 Sayılı Kanunun Ek-4.Maddesi gereğince 2/B kullanım kadastrosu güncelleme çalışmalarında kadastro ekipleri ile birlikte görev yapacak olan bilirkişilerin seçilmesi ile ilgili teklifin görüşülmesi.</w:t>
      </w:r>
    </w:p>
    <w:p w:rsidR="00943A02" w:rsidRPr="00B526E8" w:rsidRDefault="00943A02" w:rsidP="00943A02">
      <w:pPr>
        <w:tabs>
          <w:tab w:val="left" w:pos="567"/>
        </w:tabs>
        <w:spacing w:before="30" w:after="30"/>
        <w:ind w:left="142" w:right="142"/>
        <w:jc w:val="both"/>
        <w:rPr>
          <w:rFonts w:ascii="Arial" w:hAnsi="Arial" w:cs="Arial"/>
          <w:sz w:val="6"/>
          <w:szCs w:val="6"/>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r w:rsidRPr="00B526E8">
        <w:rPr>
          <w:rFonts w:ascii="Arial" w:hAnsi="Arial" w:cs="Arial"/>
          <w:sz w:val="21"/>
          <w:szCs w:val="21"/>
        </w:rPr>
        <w:t>Emirler Mahallesinde yapılacak olan 3402 Sayılı Kanunun Ek-4.Maddesi gereğince 2/B kullanım kadastrosu güncelleme çalışmalarında kadastro ekipleri ile birlikte görev yapacak olan bilirkişilerin seçilmesi ile ilgili teklifin görüşülmesi.</w:t>
      </w:r>
    </w:p>
    <w:p w:rsidR="00943A02" w:rsidRPr="00B526E8" w:rsidRDefault="00943A02" w:rsidP="00943A02">
      <w:pPr>
        <w:tabs>
          <w:tab w:val="left" w:pos="567"/>
        </w:tabs>
        <w:spacing w:before="30" w:after="30"/>
        <w:ind w:left="142" w:right="142"/>
        <w:jc w:val="both"/>
        <w:rPr>
          <w:rFonts w:ascii="Arial" w:hAnsi="Arial" w:cs="Arial"/>
          <w:sz w:val="8"/>
          <w:szCs w:val="8"/>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proofErr w:type="spellStart"/>
      <w:r w:rsidRPr="00B526E8">
        <w:rPr>
          <w:rFonts w:ascii="Arial" w:hAnsi="Arial" w:cs="Arial"/>
          <w:sz w:val="21"/>
          <w:szCs w:val="21"/>
        </w:rPr>
        <w:t>Çavak</w:t>
      </w:r>
      <w:proofErr w:type="spellEnd"/>
      <w:r w:rsidRPr="00B526E8">
        <w:rPr>
          <w:rFonts w:ascii="Arial" w:hAnsi="Arial" w:cs="Arial"/>
          <w:sz w:val="21"/>
          <w:szCs w:val="21"/>
        </w:rPr>
        <w:t xml:space="preserve"> Mahallesinde yapılacak olan 3402 Sayılı Kanunun Ek-4.Maddesi gereğince 2/B kullanım kadastrosu güncelleme çalışmalarında kadastro ekipleri ile birlikte görev yapacak olan bilirkişilerin seçilmesi ile ilgili teklifin görüşülmesi.</w:t>
      </w:r>
    </w:p>
    <w:p w:rsidR="00943A02" w:rsidRPr="00B526E8" w:rsidRDefault="00943A02" w:rsidP="00943A02">
      <w:pPr>
        <w:tabs>
          <w:tab w:val="left" w:pos="567"/>
        </w:tabs>
        <w:spacing w:before="30" w:after="30"/>
        <w:ind w:left="142" w:right="142"/>
        <w:jc w:val="both"/>
        <w:rPr>
          <w:rFonts w:ascii="Arial" w:hAnsi="Arial" w:cs="Arial"/>
          <w:sz w:val="6"/>
          <w:szCs w:val="6"/>
        </w:rPr>
      </w:pPr>
    </w:p>
    <w:p w:rsidR="00943A02" w:rsidRPr="00B526E8" w:rsidRDefault="00943A02" w:rsidP="00943A02">
      <w:pPr>
        <w:numPr>
          <w:ilvl w:val="0"/>
          <w:numId w:val="2"/>
        </w:numPr>
        <w:tabs>
          <w:tab w:val="left" w:pos="567"/>
        </w:tabs>
        <w:spacing w:before="30" w:after="30"/>
        <w:ind w:left="567" w:right="142" w:hanging="425"/>
        <w:jc w:val="both"/>
        <w:rPr>
          <w:rFonts w:ascii="Arial" w:hAnsi="Arial" w:cs="Arial"/>
          <w:sz w:val="21"/>
          <w:szCs w:val="21"/>
        </w:rPr>
      </w:pPr>
      <w:r w:rsidRPr="00B526E8">
        <w:rPr>
          <w:rFonts w:ascii="Arial" w:hAnsi="Arial" w:cs="Arial"/>
          <w:sz w:val="21"/>
          <w:szCs w:val="21"/>
        </w:rPr>
        <w:t xml:space="preserve">Belediyemiz sınırları içerisinde bulunan Limonluk Mahallesi İstemihan </w:t>
      </w:r>
      <w:proofErr w:type="spellStart"/>
      <w:r w:rsidRPr="00B526E8">
        <w:rPr>
          <w:rFonts w:ascii="Arial" w:hAnsi="Arial" w:cs="Arial"/>
          <w:sz w:val="21"/>
          <w:szCs w:val="21"/>
        </w:rPr>
        <w:t>Talay</w:t>
      </w:r>
      <w:proofErr w:type="spellEnd"/>
      <w:r w:rsidRPr="00B526E8">
        <w:rPr>
          <w:rFonts w:ascii="Arial" w:hAnsi="Arial" w:cs="Arial"/>
          <w:sz w:val="21"/>
          <w:szCs w:val="21"/>
        </w:rPr>
        <w:t xml:space="preserve"> Caddesi ile 24113 Sokak arasında kalan 18. Caddenin Belediye içkili yerler bölgesine </w:t>
      </w:r>
      <w:proofErr w:type="gramStart"/>
      <w:r w:rsidRPr="00B526E8">
        <w:rPr>
          <w:rFonts w:ascii="Arial" w:hAnsi="Arial" w:cs="Arial"/>
          <w:sz w:val="21"/>
          <w:szCs w:val="21"/>
        </w:rPr>
        <w:t>dahil</w:t>
      </w:r>
      <w:proofErr w:type="gramEnd"/>
      <w:r w:rsidRPr="00B526E8">
        <w:rPr>
          <w:rFonts w:ascii="Arial" w:hAnsi="Arial" w:cs="Arial"/>
          <w:sz w:val="21"/>
          <w:szCs w:val="21"/>
        </w:rPr>
        <w:t xml:space="preserve"> edilip edilmemesi ile ilgili teklifin görüşülmesi.</w:t>
      </w:r>
    </w:p>
    <w:p w:rsidR="00943A02" w:rsidRPr="00152342" w:rsidRDefault="00943A02" w:rsidP="00943A02">
      <w:pPr>
        <w:tabs>
          <w:tab w:val="left" w:pos="567"/>
        </w:tabs>
        <w:spacing w:before="30" w:after="30"/>
        <w:ind w:left="142" w:right="142"/>
        <w:jc w:val="both"/>
        <w:rPr>
          <w:rFonts w:ascii="Arial" w:hAnsi="Arial" w:cs="Arial"/>
          <w:sz w:val="4"/>
          <w:szCs w:val="4"/>
        </w:rPr>
      </w:pPr>
    </w:p>
    <w:p w:rsidR="00943A02" w:rsidRPr="00B526E8" w:rsidRDefault="00943A02" w:rsidP="00943A02">
      <w:pPr>
        <w:numPr>
          <w:ilvl w:val="0"/>
          <w:numId w:val="2"/>
        </w:numPr>
        <w:spacing w:before="30" w:after="30"/>
        <w:ind w:left="567" w:right="142" w:hanging="567"/>
        <w:jc w:val="both"/>
        <w:rPr>
          <w:rFonts w:ascii="Arial" w:hAnsi="Arial" w:cs="Arial"/>
          <w:sz w:val="21"/>
          <w:szCs w:val="21"/>
        </w:rPr>
      </w:pPr>
      <w:r w:rsidRPr="00B526E8">
        <w:rPr>
          <w:rFonts w:ascii="Arial" w:hAnsi="Arial" w:cs="Arial"/>
          <w:sz w:val="21"/>
          <w:szCs w:val="21"/>
        </w:rPr>
        <w:t>Belediyemiz sınırları içerisinde bulunan bir yere Mersin de yaşamış ve toplum önderliği yapmış Hüseyin ATILGAN isminin verilmesi ile ilgili teklifin görüşülmesi.</w:t>
      </w:r>
    </w:p>
    <w:p w:rsidR="00943A02" w:rsidRPr="00B526E8" w:rsidRDefault="00943A02" w:rsidP="00943A02">
      <w:pPr>
        <w:spacing w:before="30" w:after="30"/>
        <w:ind w:left="142" w:right="142"/>
        <w:jc w:val="both"/>
        <w:rPr>
          <w:rFonts w:ascii="Arial" w:hAnsi="Arial" w:cs="Arial"/>
          <w:sz w:val="6"/>
          <w:szCs w:val="6"/>
        </w:rPr>
      </w:pPr>
    </w:p>
    <w:p w:rsidR="00943A02" w:rsidRPr="00B526E8" w:rsidRDefault="00943A02" w:rsidP="00943A02">
      <w:pPr>
        <w:numPr>
          <w:ilvl w:val="0"/>
          <w:numId w:val="2"/>
        </w:numPr>
        <w:spacing w:before="30" w:after="30"/>
        <w:ind w:left="567" w:right="142" w:hanging="567"/>
        <w:jc w:val="both"/>
        <w:rPr>
          <w:rFonts w:ascii="Arial" w:hAnsi="Arial" w:cs="Arial"/>
          <w:sz w:val="21"/>
          <w:szCs w:val="21"/>
        </w:rPr>
      </w:pPr>
      <w:r w:rsidRPr="00B526E8">
        <w:rPr>
          <w:rFonts w:ascii="Arial" w:hAnsi="Arial" w:cs="Arial"/>
          <w:sz w:val="21"/>
          <w:szCs w:val="21"/>
        </w:rPr>
        <w:t xml:space="preserve">Yenişehir İlçesi Barbaros Mahallesi sınırları içerisinde bulunan her hangi bir yere görevi esnasında şehit düşen Savcı Mehmet Selim KİRAZ isminin verilmesi ile ilgili teklifin görüşülmesi.  </w:t>
      </w:r>
    </w:p>
    <w:p w:rsidR="00943A02" w:rsidRPr="00B526E8" w:rsidRDefault="00943A02" w:rsidP="00943A02">
      <w:pPr>
        <w:spacing w:before="30" w:after="30"/>
        <w:ind w:left="142" w:right="142"/>
        <w:jc w:val="both"/>
        <w:rPr>
          <w:rFonts w:ascii="Arial" w:hAnsi="Arial" w:cs="Arial"/>
          <w:sz w:val="6"/>
          <w:szCs w:val="6"/>
        </w:rPr>
      </w:pPr>
    </w:p>
    <w:p w:rsidR="00943A02" w:rsidRPr="00B526E8" w:rsidRDefault="00943A02" w:rsidP="00943A02">
      <w:pPr>
        <w:numPr>
          <w:ilvl w:val="0"/>
          <w:numId w:val="2"/>
        </w:numPr>
        <w:spacing w:before="30" w:after="30"/>
        <w:ind w:left="567" w:right="142" w:hanging="567"/>
        <w:jc w:val="both"/>
        <w:rPr>
          <w:rFonts w:ascii="Arial" w:hAnsi="Arial" w:cs="Arial"/>
          <w:sz w:val="21"/>
          <w:szCs w:val="21"/>
        </w:rPr>
      </w:pPr>
      <w:r w:rsidRPr="00B526E8">
        <w:rPr>
          <w:rFonts w:ascii="Arial" w:hAnsi="Arial" w:cs="Arial"/>
          <w:sz w:val="21"/>
          <w:szCs w:val="21"/>
        </w:rPr>
        <w:t>Yenişehir Temiz Çevre Eğitimi Atık Yönetimi ve Danışmanlık Anonim Şirketi’nin sermayesinin artırımı ile ilgili teklifin görüşülmesi.</w:t>
      </w:r>
    </w:p>
    <w:p w:rsidR="00943A02" w:rsidRPr="00B526E8" w:rsidRDefault="00943A02" w:rsidP="00943A02">
      <w:pPr>
        <w:spacing w:before="30" w:after="30"/>
        <w:ind w:left="142" w:right="142"/>
        <w:jc w:val="both"/>
        <w:rPr>
          <w:rFonts w:ascii="Arial" w:hAnsi="Arial" w:cs="Arial"/>
          <w:sz w:val="6"/>
          <w:szCs w:val="6"/>
        </w:rPr>
      </w:pPr>
    </w:p>
    <w:p w:rsidR="00943A02" w:rsidRPr="00B526E8" w:rsidRDefault="00943A02" w:rsidP="00943A02">
      <w:pPr>
        <w:numPr>
          <w:ilvl w:val="0"/>
          <w:numId w:val="2"/>
        </w:numPr>
        <w:spacing w:before="30" w:after="30"/>
        <w:ind w:left="567" w:right="142" w:hanging="567"/>
        <w:jc w:val="both"/>
        <w:rPr>
          <w:rFonts w:ascii="Arial" w:hAnsi="Arial" w:cs="Arial"/>
          <w:sz w:val="21"/>
          <w:szCs w:val="21"/>
        </w:rPr>
      </w:pPr>
      <w:r w:rsidRPr="00B526E8">
        <w:rPr>
          <w:rFonts w:ascii="Arial" w:hAnsi="Arial" w:cs="Arial"/>
          <w:sz w:val="21"/>
          <w:szCs w:val="21"/>
        </w:rPr>
        <w:t xml:space="preserve">Mersin İli Yenişehir İlçesi </w:t>
      </w:r>
      <w:proofErr w:type="spellStart"/>
      <w:r w:rsidRPr="00B526E8">
        <w:rPr>
          <w:rFonts w:ascii="Arial" w:hAnsi="Arial" w:cs="Arial"/>
          <w:sz w:val="21"/>
          <w:szCs w:val="21"/>
        </w:rPr>
        <w:t>İnsu</w:t>
      </w:r>
      <w:proofErr w:type="spellEnd"/>
      <w:r w:rsidRPr="00B526E8">
        <w:rPr>
          <w:rFonts w:ascii="Arial" w:hAnsi="Arial" w:cs="Arial"/>
          <w:sz w:val="21"/>
          <w:szCs w:val="21"/>
        </w:rPr>
        <w:t xml:space="preserve"> Mahallesi, 141 ada, 41 </w:t>
      </w:r>
      <w:proofErr w:type="spellStart"/>
      <w:r w:rsidRPr="00B526E8">
        <w:rPr>
          <w:rFonts w:ascii="Arial" w:hAnsi="Arial" w:cs="Arial"/>
          <w:sz w:val="21"/>
          <w:szCs w:val="21"/>
        </w:rPr>
        <w:t>nolu</w:t>
      </w:r>
      <w:proofErr w:type="spellEnd"/>
      <w:r w:rsidRPr="00B526E8">
        <w:rPr>
          <w:rFonts w:ascii="Arial" w:hAnsi="Arial" w:cs="Arial"/>
          <w:sz w:val="21"/>
          <w:szCs w:val="21"/>
        </w:rPr>
        <w:t xml:space="preserve"> parsel ile ilgili 1/1000 Ölçekli Uygulama İmar Planı Değişikliği teklifine ait İmar Komisyonu ile Enerji ve Ekoloji Komisyonu ortak raporunun görüşülmesi.</w:t>
      </w:r>
    </w:p>
    <w:p w:rsidR="00943A02" w:rsidRPr="00B526E8" w:rsidRDefault="00943A02" w:rsidP="00943A02">
      <w:pPr>
        <w:spacing w:before="30" w:after="30"/>
        <w:ind w:left="142" w:right="142"/>
        <w:jc w:val="both"/>
        <w:rPr>
          <w:rFonts w:ascii="Arial" w:hAnsi="Arial" w:cs="Arial"/>
          <w:sz w:val="6"/>
          <w:szCs w:val="6"/>
        </w:rPr>
      </w:pPr>
    </w:p>
    <w:p w:rsidR="00943A02" w:rsidRDefault="00943A02" w:rsidP="00943A02">
      <w:pPr>
        <w:numPr>
          <w:ilvl w:val="0"/>
          <w:numId w:val="2"/>
        </w:numPr>
        <w:spacing w:before="30" w:after="30"/>
        <w:ind w:left="567" w:right="142" w:hanging="567"/>
        <w:jc w:val="both"/>
        <w:rPr>
          <w:rFonts w:ascii="Arial" w:hAnsi="Arial" w:cs="Arial"/>
          <w:sz w:val="21"/>
          <w:szCs w:val="21"/>
        </w:rPr>
      </w:pPr>
      <w:r w:rsidRPr="00B526E8">
        <w:rPr>
          <w:rFonts w:ascii="Arial" w:hAnsi="Arial" w:cs="Arial"/>
          <w:sz w:val="21"/>
          <w:szCs w:val="21"/>
        </w:rPr>
        <w:t xml:space="preserve">Mersin İli Yenişehir İlçesi Çiftlik Mahallesi 278 ada 9 </w:t>
      </w:r>
      <w:proofErr w:type="spellStart"/>
      <w:r w:rsidRPr="00B526E8">
        <w:rPr>
          <w:rFonts w:ascii="Arial" w:hAnsi="Arial" w:cs="Arial"/>
          <w:sz w:val="21"/>
          <w:szCs w:val="21"/>
        </w:rPr>
        <w:t>nolu</w:t>
      </w:r>
      <w:proofErr w:type="spellEnd"/>
      <w:r w:rsidRPr="00B526E8">
        <w:rPr>
          <w:rFonts w:ascii="Arial" w:hAnsi="Arial" w:cs="Arial"/>
          <w:sz w:val="21"/>
          <w:szCs w:val="21"/>
        </w:rPr>
        <w:t xml:space="preserve"> parsel ile ilgili 1/1000 Ölçekli Uygulama İmar Planı Değişikliği teklifine ait İmar Komisyonu ile Enerji ve Ekoloji Komisyonu ortak raporunun görüşülmesi.</w:t>
      </w:r>
    </w:p>
    <w:p w:rsidR="00943A02" w:rsidRPr="008A6DAE" w:rsidRDefault="00943A02" w:rsidP="00943A02">
      <w:pPr>
        <w:spacing w:before="30" w:after="30"/>
        <w:ind w:left="142" w:right="142"/>
        <w:jc w:val="both"/>
        <w:rPr>
          <w:rFonts w:ascii="Arial" w:hAnsi="Arial" w:cs="Arial"/>
          <w:sz w:val="10"/>
          <w:szCs w:val="10"/>
        </w:rPr>
      </w:pPr>
    </w:p>
    <w:p w:rsidR="00943A02" w:rsidRDefault="00943A02" w:rsidP="00943A02">
      <w:pPr>
        <w:pStyle w:val="ListeParagraf"/>
        <w:numPr>
          <w:ilvl w:val="0"/>
          <w:numId w:val="2"/>
        </w:numPr>
        <w:spacing w:before="30" w:beforeAutospacing="0" w:after="30" w:afterAutospacing="0"/>
        <w:ind w:left="567" w:right="142" w:hanging="567"/>
        <w:jc w:val="both"/>
        <w:rPr>
          <w:rFonts w:ascii="Arial" w:hAnsi="Arial" w:cs="Arial"/>
          <w:sz w:val="21"/>
          <w:szCs w:val="21"/>
        </w:rPr>
      </w:pPr>
      <w:r w:rsidRPr="00B526E8">
        <w:rPr>
          <w:rFonts w:ascii="Arial" w:hAnsi="Arial" w:cs="Arial"/>
          <w:sz w:val="21"/>
          <w:szCs w:val="21"/>
        </w:rPr>
        <w:t>Veteriner İşleri Müdürlüğünün Görev Yetki ve Sorumlulukları ile Çalışma Usul ve Esaslarına Dair Yönetmeliği ile ilgili teklife ait Tarife ve Yönetmelikler Komisyonu ile Gıda Tarım ve Sağlık Komisyonu ortak raporunun görüşülmesi.</w:t>
      </w:r>
    </w:p>
    <w:p w:rsidR="00943A02" w:rsidRPr="008A6DAE" w:rsidRDefault="00943A02" w:rsidP="00943A02">
      <w:pPr>
        <w:spacing w:before="30" w:after="30"/>
        <w:ind w:left="142" w:right="142"/>
        <w:jc w:val="both"/>
        <w:rPr>
          <w:rFonts w:ascii="Arial" w:hAnsi="Arial" w:cs="Arial"/>
          <w:sz w:val="10"/>
          <w:szCs w:val="10"/>
        </w:rPr>
      </w:pPr>
    </w:p>
    <w:p w:rsidR="00943A02" w:rsidRDefault="00943A02" w:rsidP="00943A02">
      <w:pPr>
        <w:numPr>
          <w:ilvl w:val="0"/>
          <w:numId w:val="2"/>
        </w:numPr>
        <w:tabs>
          <w:tab w:val="left" w:pos="567"/>
        </w:tabs>
        <w:spacing w:before="30" w:after="30"/>
        <w:ind w:left="567" w:right="142" w:hanging="567"/>
        <w:jc w:val="both"/>
        <w:rPr>
          <w:rFonts w:ascii="Arial" w:hAnsi="Arial" w:cs="Arial"/>
          <w:sz w:val="21"/>
          <w:szCs w:val="21"/>
        </w:rPr>
      </w:pPr>
      <w:r w:rsidRPr="00B526E8">
        <w:rPr>
          <w:rFonts w:ascii="Arial" w:hAnsi="Arial" w:cs="Arial"/>
          <w:sz w:val="21"/>
          <w:szCs w:val="21"/>
        </w:rPr>
        <w:t xml:space="preserve">TBMM Başkanvekili ve İstanbul Milletvekili Sırrı Süreyya </w:t>
      </w:r>
      <w:proofErr w:type="spellStart"/>
      <w:r w:rsidRPr="00B526E8">
        <w:rPr>
          <w:rFonts w:ascii="Arial" w:hAnsi="Arial" w:cs="Arial"/>
          <w:sz w:val="21"/>
          <w:szCs w:val="21"/>
        </w:rPr>
        <w:t>ÖNDER’in</w:t>
      </w:r>
      <w:proofErr w:type="spellEnd"/>
      <w:r w:rsidRPr="00B526E8">
        <w:rPr>
          <w:rFonts w:ascii="Arial" w:hAnsi="Arial" w:cs="Arial"/>
          <w:sz w:val="21"/>
          <w:szCs w:val="21"/>
        </w:rPr>
        <w:t xml:space="preserve"> ismini yaşatmak amacıyla Belediyemize ait tesislerden birine isminin verilmesi ile ilgili teklife ait Kültür Sanat ve Turizm Komisyonu ile Eğitim Bilişim Gençlik ve Spor Komisyonu ortak raporunun görüşülmesi.</w:t>
      </w:r>
    </w:p>
    <w:p w:rsidR="00943A02" w:rsidRPr="008A6DAE" w:rsidRDefault="00943A02" w:rsidP="00943A02">
      <w:pPr>
        <w:tabs>
          <w:tab w:val="left" w:pos="567"/>
        </w:tabs>
        <w:spacing w:before="30" w:after="30"/>
        <w:ind w:left="142" w:right="142"/>
        <w:jc w:val="both"/>
        <w:rPr>
          <w:rFonts w:ascii="Arial" w:hAnsi="Arial" w:cs="Arial"/>
          <w:sz w:val="10"/>
          <w:szCs w:val="10"/>
        </w:rPr>
      </w:pPr>
    </w:p>
    <w:p w:rsidR="00F41A13" w:rsidRPr="003D5A72" w:rsidRDefault="00943A02" w:rsidP="00943A02">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cs="Arial"/>
          <w:b/>
          <w:sz w:val="22"/>
          <w:szCs w:val="22"/>
          <w:u w:val="single"/>
        </w:rPr>
      </w:pPr>
      <w:r>
        <w:rPr>
          <w:rFonts w:ascii="Arial" w:hAnsi="Arial" w:cs="Arial"/>
          <w:sz w:val="21"/>
          <w:szCs w:val="21"/>
        </w:rPr>
        <w:t xml:space="preserve"> </w:t>
      </w:r>
      <w:r w:rsidRPr="00152342">
        <w:rPr>
          <w:rFonts w:ascii="Arial" w:hAnsi="Arial" w:cs="Arial"/>
          <w:sz w:val="21"/>
          <w:szCs w:val="21"/>
        </w:rPr>
        <w:t>Öneriler ve Temenniler</w:t>
      </w:r>
    </w:p>
    <w:sectPr w:rsidR="00F41A13" w:rsidRPr="003D5A72"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2D7881"/>
    <w:rsid w:val="003D5A72"/>
    <w:rsid w:val="00434748"/>
    <w:rsid w:val="00480BD5"/>
    <w:rsid w:val="005152D1"/>
    <w:rsid w:val="005A0257"/>
    <w:rsid w:val="0075278D"/>
    <w:rsid w:val="00891232"/>
    <w:rsid w:val="008A29C4"/>
    <w:rsid w:val="00943038"/>
    <w:rsid w:val="00943A02"/>
    <w:rsid w:val="009B1A18"/>
    <w:rsid w:val="009D61D9"/>
    <w:rsid w:val="00A275CF"/>
    <w:rsid w:val="00A35BB8"/>
    <w:rsid w:val="00AF3A5A"/>
    <w:rsid w:val="00BE361D"/>
    <w:rsid w:val="00C56E27"/>
    <w:rsid w:val="00CF544E"/>
    <w:rsid w:val="00D701DE"/>
    <w:rsid w:val="00E549B7"/>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0</TotalTime>
  <Pages>1</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3</cp:revision>
  <dcterms:created xsi:type="dcterms:W3CDTF">2025-06-27T13:05:00Z</dcterms:created>
  <dcterms:modified xsi:type="dcterms:W3CDTF">2025-06-27T13:07:00Z</dcterms:modified>
</cp:coreProperties>
</file>