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75278D">
        <w:rPr>
          <w:sz w:val="22"/>
          <w:szCs w:val="22"/>
        </w:rPr>
        <w:t>05.05</w:t>
      </w:r>
      <w:r w:rsidR="00A35BB8">
        <w:rPr>
          <w:sz w:val="22"/>
          <w:szCs w:val="22"/>
        </w:rPr>
        <w:t>.2025</w:t>
      </w:r>
      <w:r>
        <w:rPr>
          <w:sz w:val="22"/>
          <w:szCs w:val="22"/>
        </w:rPr>
        <w:t xml:space="preserve"> </w:t>
      </w:r>
      <w:r w:rsidR="0075278D">
        <w:rPr>
          <w:sz w:val="22"/>
          <w:szCs w:val="22"/>
        </w:rPr>
        <w:t xml:space="preserve">Pazartesi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3D5A72" w:rsidRPr="00E83434" w:rsidRDefault="003D5A72" w:rsidP="003D5A72">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sz w:val="22"/>
          <w:szCs w:val="22"/>
        </w:rPr>
      </w:pPr>
      <w:r w:rsidRPr="00E83434">
        <w:rPr>
          <w:rFonts w:ascii="Arial" w:hAnsi="Arial" w:cs="Arial"/>
          <w:sz w:val="22"/>
          <w:szCs w:val="22"/>
        </w:rPr>
        <w:t>Yoklama ve açılış</w:t>
      </w:r>
    </w:p>
    <w:p w:rsidR="003D5A72" w:rsidRDefault="003D5A72" w:rsidP="003D5A72">
      <w:pPr>
        <w:pStyle w:val="ListeParagraf"/>
        <w:numPr>
          <w:ilvl w:val="0"/>
          <w:numId w:val="2"/>
        </w:numPr>
        <w:spacing w:before="120" w:beforeAutospacing="0" w:after="120" w:afterAutospacing="0"/>
        <w:ind w:left="567" w:right="141" w:hanging="425"/>
        <w:jc w:val="both"/>
        <w:rPr>
          <w:rFonts w:ascii="Arial" w:hAnsi="Arial" w:cs="Arial"/>
          <w:sz w:val="22"/>
          <w:szCs w:val="22"/>
        </w:rPr>
      </w:pPr>
      <w:proofErr w:type="gramStart"/>
      <w:r w:rsidRPr="00E83434">
        <w:rPr>
          <w:rFonts w:ascii="Arial" w:hAnsi="Arial" w:cs="Arial"/>
          <w:sz w:val="22"/>
          <w:szCs w:val="22"/>
        </w:rPr>
        <w:t>Bir önceki birleşim tutanak özetinin okunması.</w:t>
      </w:r>
      <w:proofErr w:type="gramEnd"/>
    </w:p>
    <w:p w:rsidR="003D5A72" w:rsidRDefault="003D5A72" w:rsidP="003D5A72">
      <w:pPr>
        <w:pStyle w:val="ListeParagraf"/>
        <w:numPr>
          <w:ilvl w:val="0"/>
          <w:numId w:val="2"/>
        </w:numPr>
        <w:spacing w:before="120" w:beforeAutospacing="0" w:after="120" w:afterAutospacing="0"/>
        <w:ind w:left="567" w:right="141" w:hanging="425"/>
        <w:jc w:val="both"/>
        <w:rPr>
          <w:rFonts w:ascii="Arial" w:hAnsi="Arial" w:cs="Arial"/>
          <w:sz w:val="22"/>
          <w:szCs w:val="22"/>
        </w:rPr>
      </w:pPr>
      <w:r w:rsidRPr="00E83434">
        <w:rPr>
          <w:rFonts w:ascii="Arial" w:hAnsi="Arial" w:cs="Arial"/>
          <w:sz w:val="22"/>
          <w:szCs w:val="22"/>
        </w:rPr>
        <w:t xml:space="preserve">2024 </w:t>
      </w:r>
      <w:r>
        <w:rPr>
          <w:rFonts w:ascii="Arial" w:hAnsi="Arial" w:cs="Arial"/>
          <w:sz w:val="22"/>
          <w:szCs w:val="22"/>
        </w:rPr>
        <w:t xml:space="preserve">Mali </w:t>
      </w:r>
      <w:r w:rsidRPr="00E83434">
        <w:rPr>
          <w:rFonts w:ascii="Arial" w:hAnsi="Arial" w:cs="Arial"/>
          <w:sz w:val="22"/>
          <w:szCs w:val="22"/>
        </w:rPr>
        <w:t>Yılı</w:t>
      </w:r>
      <w:r>
        <w:rPr>
          <w:rFonts w:ascii="Arial" w:hAnsi="Arial" w:cs="Arial"/>
          <w:sz w:val="22"/>
          <w:szCs w:val="22"/>
        </w:rPr>
        <w:t xml:space="preserve"> Kesin Hesap ile ilgili teklifin görüşülmesi.</w:t>
      </w:r>
    </w:p>
    <w:p w:rsidR="003D5A72" w:rsidRDefault="003D5A72" w:rsidP="003D5A72">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3D5A72" w:rsidRDefault="003D5A72" w:rsidP="003D5A72">
      <w:pPr>
        <w:numPr>
          <w:ilvl w:val="0"/>
          <w:numId w:val="2"/>
        </w:numPr>
        <w:tabs>
          <w:tab w:val="left" w:pos="567"/>
        </w:tabs>
        <w:spacing w:before="120" w:after="120"/>
        <w:ind w:left="567" w:right="141" w:hanging="425"/>
        <w:jc w:val="both"/>
        <w:rPr>
          <w:rFonts w:ascii="Arial" w:hAnsi="Arial" w:cs="Arial"/>
          <w:sz w:val="22"/>
          <w:szCs w:val="22"/>
        </w:rPr>
      </w:pPr>
      <w:r w:rsidRPr="00D52162">
        <w:rPr>
          <w:rFonts w:ascii="Arial" w:hAnsi="Arial" w:cs="Arial"/>
          <w:sz w:val="22"/>
          <w:szCs w:val="22"/>
        </w:rPr>
        <w:t>Yenişehir III. Etap 1/1000 Ölçekli İlave ve Revizyon Uygulama İmar Planı Değişikliği itiraz değerlendirme</w:t>
      </w:r>
      <w:r>
        <w:rPr>
          <w:rFonts w:ascii="Arial" w:hAnsi="Arial" w:cs="Arial"/>
          <w:sz w:val="22"/>
          <w:szCs w:val="22"/>
        </w:rPr>
        <w:t>si</w:t>
      </w:r>
      <w:r w:rsidRPr="00D52162">
        <w:rPr>
          <w:rFonts w:ascii="Arial" w:hAnsi="Arial" w:cs="Arial"/>
          <w:sz w:val="22"/>
          <w:szCs w:val="22"/>
        </w:rPr>
        <w:t xml:space="preserve"> ile ilgili teklifin görüşülmesi.</w:t>
      </w:r>
    </w:p>
    <w:p w:rsidR="003D5A72" w:rsidRDefault="003D5A72" w:rsidP="003D5A72">
      <w:pPr>
        <w:numPr>
          <w:ilvl w:val="0"/>
          <w:numId w:val="2"/>
        </w:numPr>
        <w:tabs>
          <w:tab w:val="left" w:pos="426"/>
        </w:tabs>
        <w:ind w:left="567" w:hanging="425"/>
        <w:jc w:val="both"/>
        <w:rPr>
          <w:rFonts w:ascii="Arial" w:hAnsi="Arial" w:cs="Arial"/>
          <w:sz w:val="22"/>
          <w:szCs w:val="22"/>
        </w:rPr>
      </w:pPr>
      <w:r w:rsidRPr="002644BF">
        <w:rPr>
          <w:rFonts w:ascii="Arial" w:hAnsi="Arial" w:cs="Arial"/>
          <w:sz w:val="22"/>
          <w:szCs w:val="22"/>
        </w:rPr>
        <w:t xml:space="preserve">  Yenişehir İlçesi </w:t>
      </w:r>
      <w:proofErr w:type="spellStart"/>
      <w:r w:rsidRPr="002644BF">
        <w:rPr>
          <w:rFonts w:ascii="Arial" w:hAnsi="Arial" w:cs="Arial"/>
          <w:sz w:val="22"/>
          <w:szCs w:val="22"/>
        </w:rPr>
        <w:t>Efrenk</w:t>
      </w:r>
      <w:proofErr w:type="spellEnd"/>
      <w:r w:rsidRPr="002644BF">
        <w:rPr>
          <w:rFonts w:ascii="Arial" w:hAnsi="Arial" w:cs="Arial"/>
          <w:sz w:val="22"/>
          <w:szCs w:val="22"/>
        </w:rPr>
        <w:t xml:space="preserve"> (Müftü) Vadisi Yenişehir Kesimi I. Etap 1/1000 Ölçekli İlave ve Revizyon Uygulama İmar Planı Değişikliği itiraz değerlendirmesi ile ilgili teklifin görüşülmesi.</w:t>
      </w:r>
    </w:p>
    <w:p w:rsidR="003D5A72" w:rsidRDefault="003D5A72" w:rsidP="003D5A72">
      <w:pPr>
        <w:tabs>
          <w:tab w:val="left" w:pos="426"/>
        </w:tabs>
        <w:ind w:left="142"/>
        <w:jc w:val="both"/>
        <w:rPr>
          <w:rFonts w:ascii="Arial" w:hAnsi="Arial" w:cs="Arial"/>
          <w:sz w:val="22"/>
          <w:szCs w:val="22"/>
        </w:rPr>
      </w:pPr>
    </w:p>
    <w:p w:rsidR="003D5A72" w:rsidRDefault="003D5A72" w:rsidP="003D5A72">
      <w:pPr>
        <w:numPr>
          <w:ilvl w:val="0"/>
          <w:numId w:val="2"/>
        </w:numPr>
        <w:tabs>
          <w:tab w:val="left" w:pos="567"/>
        </w:tabs>
        <w:ind w:left="567" w:hanging="425"/>
        <w:jc w:val="both"/>
        <w:rPr>
          <w:rFonts w:ascii="Arial" w:hAnsi="Arial" w:cs="Arial"/>
          <w:sz w:val="22"/>
          <w:szCs w:val="22"/>
        </w:rPr>
      </w:pPr>
      <w:r>
        <w:rPr>
          <w:rFonts w:ascii="Arial" w:hAnsi="Arial" w:cs="Arial"/>
          <w:sz w:val="22"/>
          <w:szCs w:val="22"/>
        </w:rPr>
        <w:t xml:space="preserve">Mersin İli Yenişehir İlçesi Çiftlik Mahallesi, 94 ada 1 </w:t>
      </w:r>
      <w:proofErr w:type="spellStart"/>
      <w:r>
        <w:rPr>
          <w:rFonts w:ascii="Arial" w:hAnsi="Arial" w:cs="Arial"/>
          <w:sz w:val="22"/>
          <w:szCs w:val="22"/>
        </w:rPr>
        <w:t>nolu</w:t>
      </w:r>
      <w:proofErr w:type="spellEnd"/>
      <w:r>
        <w:rPr>
          <w:rFonts w:ascii="Arial" w:hAnsi="Arial" w:cs="Arial"/>
          <w:sz w:val="22"/>
          <w:szCs w:val="22"/>
        </w:rPr>
        <w:t xml:space="preserve"> parsel ile ilgili 1/1000 Ölçekli Uygulama İmar Planı Değişikliği teklifinin görüşülmesi.</w:t>
      </w:r>
      <w:r w:rsidRPr="002644BF">
        <w:rPr>
          <w:rFonts w:ascii="Arial" w:hAnsi="Arial" w:cs="Arial"/>
          <w:sz w:val="22"/>
          <w:szCs w:val="22"/>
        </w:rPr>
        <w:t xml:space="preserve"> </w:t>
      </w:r>
    </w:p>
    <w:p w:rsidR="003D5A72" w:rsidRDefault="003D5A72" w:rsidP="003D5A72">
      <w:pPr>
        <w:tabs>
          <w:tab w:val="left" w:pos="567"/>
        </w:tabs>
        <w:ind w:left="142"/>
        <w:jc w:val="both"/>
        <w:rPr>
          <w:rFonts w:ascii="Arial" w:hAnsi="Arial" w:cs="Arial"/>
          <w:sz w:val="22"/>
          <w:szCs w:val="22"/>
        </w:rPr>
      </w:pPr>
    </w:p>
    <w:p w:rsidR="003D5A72" w:rsidRDefault="003D5A72" w:rsidP="003D5A72">
      <w:pPr>
        <w:numPr>
          <w:ilvl w:val="0"/>
          <w:numId w:val="2"/>
        </w:numPr>
        <w:tabs>
          <w:tab w:val="left" w:pos="567"/>
        </w:tabs>
        <w:ind w:left="567" w:hanging="425"/>
        <w:jc w:val="both"/>
        <w:rPr>
          <w:rFonts w:ascii="Arial" w:hAnsi="Arial" w:cs="Arial"/>
          <w:sz w:val="22"/>
          <w:szCs w:val="22"/>
        </w:rPr>
      </w:pPr>
      <w:r>
        <w:rPr>
          <w:rFonts w:ascii="Arial" w:hAnsi="Arial" w:cs="Arial"/>
          <w:sz w:val="22"/>
          <w:szCs w:val="22"/>
        </w:rPr>
        <w:t>18.10.2024 tarih ve 194 sayılı meclis kararı ile kabul edilen İmar ve Şehircilik Müdürlüğüne ait 2025 Mali Yılı Ücret Tarifesinin yeniden güncellenmesi ile ilgili teklifin görüşülmesi.</w:t>
      </w:r>
    </w:p>
    <w:p w:rsidR="003D5A72" w:rsidRPr="00145F46" w:rsidRDefault="003D5A72" w:rsidP="003D5A72">
      <w:pPr>
        <w:pStyle w:val="ListeParagraf"/>
        <w:numPr>
          <w:ilvl w:val="0"/>
          <w:numId w:val="2"/>
        </w:numPr>
        <w:tabs>
          <w:tab w:val="left" w:pos="3696"/>
          <w:tab w:val="left" w:pos="9498"/>
        </w:tabs>
        <w:spacing w:before="120" w:beforeAutospacing="0" w:after="120" w:afterAutospacing="0"/>
        <w:ind w:left="567" w:hanging="425"/>
        <w:jc w:val="both"/>
        <w:rPr>
          <w:rFonts w:ascii="Arial" w:hAnsi="Arial" w:cs="Arial"/>
          <w:sz w:val="22"/>
          <w:szCs w:val="22"/>
        </w:rPr>
      </w:pPr>
      <w:r w:rsidRPr="00145F46">
        <w:rPr>
          <w:rFonts w:ascii="Arial" w:hAnsi="Arial" w:cs="Arial"/>
          <w:sz w:val="22"/>
          <w:szCs w:val="22"/>
        </w:rPr>
        <w:t xml:space="preserve">Yenişehir Temiz Çevre Eğitimi Atık Yönetimi ve Danışmanlık Anonim Şirketi’nin sermayesinin </w:t>
      </w:r>
      <w:proofErr w:type="spellStart"/>
      <w:r w:rsidRPr="00145F46">
        <w:rPr>
          <w:rFonts w:ascii="Arial" w:hAnsi="Arial" w:cs="Arial"/>
          <w:sz w:val="22"/>
          <w:szCs w:val="22"/>
        </w:rPr>
        <w:t>arttırımı</w:t>
      </w:r>
      <w:proofErr w:type="spellEnd"/>
      <w:r w:rsidRPr="00145F46">
        <w:rPr>
          <w:rFonts w:ascii="Arial" w:hAnsi="Arial" w:cs="Arial"/>
          <w:sz w:val="22"/>
          <w:szCs w:val="22"/>
        </w:rPr>
        <w:t xml:space="preserve"> ile ilgili teklifin görüşülmesi.</w:t>
      </w:r>
    </w:p>
    <w:p w:rsidR="003D5A72" w:rsidRPr="00E83434" w:rsidRDefault="003D5A72" w:rsidP="003D5A72">
      <w:pPr>
        <w:numPr>
          <w:ilvl w:val="0"/>
          <w:numId w:val="2"/>
        </w:numPr>
        <w:ind w:left="567" w:right="141" w:hanging="425"/>
        <w:jc w:val="both"/>
        <w:rPr>
          <w:rFonts w:ascii="Arial" w:hAnsi="Arial" w:cs="Arial"/>
          <w:sz w:val="22"/>
          <w:szCs w:val="22"/>
        </w:rPr>
      </w:pPr>
      <w:r w:rsidRPr="00E83434">
        <w:rPr>
          <w:rFonts w:ascii="Arial" w:hAnsi="Arial" w:cs="Arial"/>
          <w:sz w:val="22"/>
          <w:szCs w:val="22"/>
        </w:rPr>
        <w:t xml:space="preserve">Mersin Valiliği Gençlik ve Spor İl Müdürlüğü’nün yazısına istinaden hazırlanan Mersin İli Yenişehir İlçesi Bahçe Mahallesi 565 ada, 74 </w:t>
      </w:r>
      <w:proofErr w:type="spellStart"/>
      <w:r w:rsidRPr="00E83434">
        <w:rPr>
          <w:rFonts w:ascii="Arial" w:hAnsi="Arial" w:cs="Arial"/>
          <w:sz w:val="22"/>
          <w:szCs w:val="22"/>
        </w:rPr>
        <w:t>nolu</w:t>
      </w:r>
      <w:proofErr w:type="spellEnd"/>
      <w:r w:rsidRPr="00E83434">
        <w:rPr>
          <w:rFonts w:ascii="Arial" w:hAnsi="Arial" w:cs="Arial"/>
          <w:sz w:val="22"/>
          <w:szCs w:val="22"/>
        </w:rPr>
        <w:t xml:space="preserve"> parsel ile ilgili 1/1000 Ölçekli Uygulama İmar Planı Değişikliği </w:t>
      </w:r>
      <w:r>
        <w:rPr>
          <w:rFonts w:ascii="Arial" w:hAnsi="Arial" w:cs="Arial"/>
          <w:sz w:val="22"/>
          <w:szCs w:val="22"/>
        </w:rPr>
        <w:t>ile ilgili teklifin İmar Komisyonu,  Enerji ve Ekoloji Komisyonu ile Eğitim Bilişim Gençlik ve Spor Komisyonu ortak raporunun</w:t>
      </w:r>
      <w:r w:rsidRPr="00E83434">
        <w:rPr>
          <w:rFonts w:ascii="Arial" w:hAnsi="Arial" w:cs="Arial"/>
          <w:sz w:val="22"/>
          <w:szCs w:val="22"/>
        </w:rPr>
        <w:t xml:space="preserve"> görüşülmesi</w:t>
      </w:r>
      <w:r w:rsidRPr="00E83434">
        <w:rPr>
          <w:rFonts w:ascii="Arial" w:hAnsi="Arial" w:cs="Arial"/>
          <w:color w:val="FF0000"/>
          <w:sz w:val="22"/>
          <w:szCs w:val="22"/>
        </w:rPr>
        <w:t>.</w:t>
      </w:r>
    </w:p>
    <w:p w:rsidR="003D5A72" w:rsidRPr="005702FF" w:rsidRDefault="003D5A72" w:rsidP="003D5A72">
      <w:pPr>
        <w:pStyle w:val="ListeParagraf"/>
        <w:numPr>
          <w:ilvl w:val="0"/>
          <w:numId w:val="2"/>
        </w:numPr>
        <w:spacing w:before="120" w:beforeAutospacing="0" w:after="120" w:afterAutospacing="0"/>
        <w:ind w:left="567" w:right="141" w:hanging="425"/>
        <w:jc w:val="both"/>
        <w:rPr>
          <w:rFonts w:ascii="Arial" w:hAnsi="Arial" w:cs="Arial"/>
          <w:sz w:val="22"/>
          <w:szCs w:val="22"/>
        </w:rPr>
      </w:pPr>
      <w:r w:rsidRPr="005702FF">
        <w:rPr>
          <w:rFonts w:ascii="Arial" w:hAnsi="Arial" w:cs="Arial"/>
          <w:sz w:val="22"/>
          <w:szCs w:val="22"/>
        </w:rPr>
        <w:t xml:space="preserve">Mersin İli Yenişehir İlçesi </w:t>
      </w:r>
      <w:proofErr w:type="spellStart"/>
      <w:r w:rsidRPr="005702FF">
        <w:rPr>
          <w:rFonts w:ascii="Arial" w:hAnsi="Arial" w:cs="Arial"/>
          <w:sz w:val="22"/>
          <w:szCs w:val="22"/>
        </w:rPr>
        <w:t>Menteş</w:t>
      </w:r>
      <w:proofErr w:type="spellEnd"/>
      <w:r w:rsidRPr="005702FF">
        <w:rPr>
          <w:rFonts w:ascii="Arial" w:hAnsi="Arial" w:cs="Arial"/>
          <w:sz w:val="22"/>
          <w:szCs w:val="22"/>
        </w:rPr>
        <w:t xml:space="preserve"> Mahallesi, 2674 ada, 4 ve 5 </w:t>
      </w:r>
      <w:proofErr w:type="spellStart"/>
      <w:r w:rsidRPr="005702FF">
        <w:rPr>
          <w:rFonts w:ascii="Arial" w:hAnsi="Arial" w:cs="Arial"/>
          <w:sz w:val="22"/>
          <w:szCs w:val="22"/>
        </w:rPr>
        <w:t>nolu</w:t>
      </w:r>
      <w:proofErr w:type="spellEnd"/>
      <w:r w:rsidRPr="005702FF">
        <w:rPr>
          <w:rFonts w:ascii="Arial" w:hAnsi="Arial" w:cs="Arial"/>
          <w:sz w:val="22"/>
          <w:szCs w:val="22"/>
        </w:rPr>
        <w:t xml:space="preserve"> parseller ile ilgili 1/1000 Ölçekli Uygulama İmar Planı Değişikliği ile ilgili teklifin İmar Komisyonu, Enerji ve Ekoloji Komisyonu ile Hukuk ve Temel Haklar Komisyonu ortak raporunun görüşülmesi.</w:t>
      </w:r>
    </w:p>
    <w:p w:rsidR="003D5A72" w:rsidRDefault="003D5A72" w:rsidP="003D5A72">
      <w:pPr>
        <w:numPr>
          <w:ilvl w:val="0"/>
          <w:numId w:val="2"/>
        </w:numPr>
        <w:spacing w:before="120" w:after="120"/>
        <w:ind w:left="567" w:right="141" w:hanging="425"/>
        <w:jc w:val="both"/>
        <w:rPr>
          <w:rFonts w:ascii="Arial" w:hAnsi="Arial" w:cs="Arial"/>
          <w:sz w:val="22"/>
          <w:szCs w:val="22"/>
        </w:rPr>
      </w:pPr>
      <w:r w:rsidRPr="00533A98">
        <w:rPr>
          <w:rFonts w:ascii="Arial" w:hAnsi="Arial" w:cs="Arial"/>
          <w:sz w:val="22"/>
          <w:szCs w:val="22"/>
        </w:rPr>
        <w:t>Kamu ve Belediyelerde “Yenilenebilir Enerji Projesi” kapsamında İller Bankası A.Ş. ile Belediyemiz arasında yapılan alt kredi anlaşması gereği T.Vakıf Bank T.A.O. nezdinde teminat hesabı açılması ile ilgili teklifin Plan ve Bütçe Komisyonu ile Enerji ve Ekoloji Komisyonu ortak raporunun görüşülmesi.</w:t>
      </w:r>
    </w:p>
    <w:p w:rsidR="003D5A72" w:rsidRDefault="003D5A72" w:rsidP="003D5A72">
      <w:pPr>
        <w:numPr>
          <w:ilvl w:val="0"/>
          <w:numId w:val="2"/>
        </w:numPr>
        <w:spacing w:before="120" w:after="120"/>
        <w:ind w:left="567" w:right="141" w:hanging="425"/>
        <w:jc w:val="both"/>
        <w:rPr>
          <w:rFonts w:ascii="Arial" w:hAnsi="Arial" w:cs="Arial"/>
          <w:sz w:val="22"/>
          <w:szCs w:val="22"/>
        </w:rPr>
      </w:pPr>
      <w:r>
        <w:rPr>
          <w:rFonts w:ascii="Arial" w:hAnsi="Arial" w:cs="Arial"/>
          <w:sz w:val="22"/>
          <w:szCs w:val="22"/>
        </w:rPr>
        <w:t>Belediyemiz bünyesinde bulunan tesislerimizden birine adını yaşatmak amacıyla “Volkan KONAK” isminin verilmesi teklifi ile ilgili Kültür Sanat ve Turizm Komisyonu raporunun görüşülmesi</w:t>
      </w:r>
    </w:p>
    <w:p w:rsidR="003D5A72" w:rsidRPr="005702FF" w:rsidRDefault="003D5A72" w:rsidP="003D5A72">
      <w:pPr>
        <w:pStyle w:val="ListeParagraf"/>
        <w:numPr>
          <w:ilvl w:val="0"/>
          <w:numId w:val="2"/>
        </w:numPr>
        <w:tabs>
          <w:tab w:val="left" w:pos="709"/>
          <w:tab w:val="left" w:pos="3696"/>
          <w:tab w:val="left" w:pos="9498"/>
        </w:tabs>
        <w:spacing w:before="120" w:beforeAutospacing="0" w:after="120" w:afterAutospacing="0" w:line="276" w:lineRule="auto"/>
        <w:ind w:left="567" w:right="141" w:hanging="425"/>
        <w:jc w:val="both"/>
        <w:rPr>
          <w:rFonts w:ascii="Arial" w:hAnsi="Arial" w:cs="Arial"/>
        </w:rPr>
      </w:pPr>
      <w:r w:rsidRPr="00296B22">
        <w:rPr>
          <w:rFonts w:ascii="Arial" w:hAnsi="Arial" w:cs="Arial"/>
          <w:sz w:val="22"/>
          <w:szCs w:val="22"/>
        </w:rPr>
        <w:t>Öneriler ve Temenniler.</w:t>
      </w:r>
    </w:p>
    <w:p w:rsidR="00F41A13" w:rsidRPr="003D5A72" w:rsidRDefault="00F41A13" w:rsidP="003D5A72">
      <w:pPr>
        <w:tabs>
          <w:tab w:val="left" w:pos="709"/>
          <w:tab w:val="left" w:pos="3696"/>
          <w:tab w:val="left" w:pos="9498"/>
        </w:tabs>
        <w:spacing w:before="120" w:after="120"/>
        <w:ind w:left="142" w:right="141"/>
        <w:jc w:val="both"/>
        <w:rPr>
          <w:rFonts w:cs="Arial"/>
          <w:b/>
          <w:sz w:val="22"/>
          <w:szCs w:val="22"/>
          <w:u w:val="single"/>
        </w:rPr>
      </w:pPr>
    </w:p>
    <w:sectPr w:rsidR="00F41A13" w:rsidRPr="003D5A72"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2D7881"/>
    <w:rsid w:val="003D5A72"/>
    <w:rsid w:val="00480BD5"/>
    <w:rsid w:val="005A0257"/>
    <w:rsid w:val="0075278D"/>
    <w:rsid w:val="00891232"/>
    <w:rsid w:val="00943038"/>
    <w:rsid w:val="009B1A18"/>
    <w:rsid w:val="00A35BB8"/>
    <w:rsid w:val="00BE361D"/>
    <w:rsid w:val="00C56E27"/>
    <w:rsid w:val="00CF544E"/>
    <w:rsid w:val="00D701DE"/>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4</TotalTime>
  <Pages>1</Pages>
  <Words>368</Words>
  <Characters>2102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4</cp:revision>
  <dcterms:created xsi:type="dcterms:W3CDTF">2025-03-28T11:47:00Z</dcterms:created>
  <dcterms:modified xsi:type="dcterms:W3CDTF">2025-04-30T13:12:00Z</dcterms:modified>
</cp:coreProperties>
</file>