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1D" w:rsidRDefault="00BE361D" w:rsidP="00BE361D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Belediye Meclisimiz ekli gündemi görüşmek üzere 5393 Sayılı Belediye Kanununun 20. maddesine göre </w:t>
      </w:r>
      <w:r w:rsidR="00A35BB8">
        <w:rPr>
          <w:sz w:val="22"/>
          <w:szCs w:val="22"/>
        </w:rPr>
        <w:t>03.</w:t>
      </w:r>
      <w:r w:rsidR="009B1A18">
        <w:rPr>
          <w:sz w:val="22"/>
          <w:szCs w:val="22"/>
        </w:rPr>
        <w:t>04</w:t>
      </w:r>
      <w:r w:rsidR="00A35BB8">
        <w:rPr>
          <w:sz w:val="22"/>
          <w:szCs w:val="22"/>
        </w:rPr>
        <w:t>.2025</w:t>
      </w:r>
      <w:r>
        <w:rPr>
          <w:sz w:val="22"/>
          <w:szCs w:val="22"/>
        </w:rPr>
        <w:t xml:space="preserve"> </w:t>
      </w:r>
      <w:r w:rsidR="009B1A18">
        <w:rPr>
          <w:sz w:val="22"/>
          <w:szCs w:val="22"/>
        </w:rPr>
        <w:t xml:space="preserve">Perşembe </w:t>
      </w:r>
      <w:r>
        <w:rPr>
          <w:sz w:val="22"/>
          <w:szCs w:val="22"/>
        </w:rPr>
        <w:t>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BE361D" w:rsidRDefault="00BE361D" w:rsidP="00BE361D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BE361D" w:rsidRDefault="00BE361D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G Ü N D E </w:t>
      </w:r>
      <w:proofErr w:type="gramStart"/>
      <w:r>
        <w:rPr>
          <w:rFonts w:cs="Arial"/>
          <w:b/>
          <w:sz w:val="22"/>
          <w:szCs w:val="22"/>
          <w:u w:val="single"/>
        </w:rPr>
        <w:t>M    :</w:t>
      </w:r>
      <w:proofErr w:type="gramEnd"/>
    </w:p>
    <w:p w:rsidR="00F41A13" w:rsidRDefault="00F41A13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9B1A18" w:rsidRPr="00E83434" w:rsidRDefault="009B1A18" w:rsidP="009B1A18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>Yoklama ve açılış</w:t>
      </w:r>
    </w:p>
    <w:p w:rsidR="009B1A18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E83434">
        <w:rPr>
          <w:rFonts w:ascii="Arial" w:hAnsi="Arial" w:cs="Arial"/>
          <w:sz w:val="22"/>
          <w:szCs w:val="22"/>
        </w:rPr>
        <w:t>Bir önceki birleşim tutanak özetinin okunması.</w:t>
      </w:r>
      <w:proofErr w:type="gramEnd"/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>2024 Yılı Faaliyet Raporunun görüşülmesi.</w:t>
      </w:r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E83434">
        <w:rPr>
          <w:rFonts w:ascii="Arial" w:hAnsi="Arial" w:cs="Arial"/>
          <w:sz w:val="22"/>
          <w:szCs w:val="22"/>
        </w:rPr>
        <w:t>Encümen Üyelerinin seçimi.</w:t>
      </w:r>
      <w:proofErr w:type="gramEnd"/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E83434">
        <w:rPr>
          <w:rFonts w:ascii="Arial" w:hAnsi="Arial" w:cs="Arial"/>
          <w:sz w:val="22"/>
          <w:szCs w:val="22"/>
        </w:rPr>
        <w:t>İhtisas Komisyonlarının Oluşturulması.</w:t>
      </w:r>
      <w:proofErr w:type="gramEnd"/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proofErr w:type="gramStart"/>
      <w:r w:rsidRPr="00E83434">
        <w:rPr>
          <w:rFonts w:ascii="Arial" w:hAnsi="Arial" w:cs="Arial"/>
          <w:sz w:val="22"/>
          <w:szCs w:val="22"/>
        </w:rPr>
        <w:t>İhtisas Komisyon Üyelerinin seçimi.</w:t>
      </w:r>
      <w:proofErr w:type="gramEnd"/>
    </w:p>
    <w:p w:rsidR="009B1A18" w:rsidRPr="00E83434" w:rsidRDefault="009B1A18" w:rsidP="009B1A18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/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>Belediyemiz 657 sayılı yasaya tabii memur statüsünde çalışanlar için hazırlanan dolu kadro değişikliği cetveli (III Sayılı Cetvel) ile ilgili teklifin görüşülmesi.</w:t>
      </w:r>
    </w:p>
    <w:p w:rsidR="009B1A18" w:rsidRPr="00E83434" w:rsidRDefault="009B1A18" w:rsidP="009B1A18">
      <w:pPr>
        <w:numPr>
          <w:ilvl w:val="0"/>
          <w:numId w:val="2"/>
        </w:numPr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>Belediyemiz 657 sayılı yasaya tabii memur statüsünde çalışanlar için yeni kadro ihdas edilmek üzere (I sayılı kadro ihdas cetveli) ile ilgili tekliflerin görüşülmesi.</w:t>
      </w:r>
      <w:r w:rsidRPr="00E8343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9B1A18" w:rsidRPr="00E83434" w:rsidRDefault="009B1A18" w:rsidP="009B1A18">
      <w:pPr>
        <w:ind w:left="142" w:right="141"/>
        <w:jc w:val="both"/>
        <w:rPr>
          <w:rFonts w:ascii="Arial" w:hAnsi="Arial" w:cs="Arial"/>
          <w:sz w:val="12"/>
          <w:szCs w:val="12"/>
        </w:rPr>
      </w:pPr>
    </w:p>
    <w:p w:rsidR="009B1A18" w:rsidRPr="00E83434" w:rsidRDefault="009B1A18" w:rsidP="009B1A18">
      <w:pPr>
        <w:numPr>
          <w:ilvl w:val="0"/>
          <w:numId w:val="2"/>
        </w:numPr>
        <w:ind w:left="567" w:right="141" w:hanging="425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 xml:space="preserve">Mersin Valiliği Gençlik ve Spor İl Müdürlüğü’nün yazısına istinaden hazırlanan Mersin İli Yenişehir İlçesi Bahçe Mahallesi 565 ada, 74 </w:t>
      </w:r>
      <w:proofErr w:type="spellStart"/>
      <w:r w:rsidRPr="00E83434">
        <w:rPr>
          <w:rFonts w:ascii="Arial" w:hAnsi="Arial" w:cs="Arial"/>
          <w:sz w:val="22"/>
          <w:szCs w:val="22"/>
        </w:rPr>
        <w:t>nolu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parsel ile ilgili 1/1000 Ölçekli Uygulama İmar Planı Değişikliği teklifin görüşülmesi</w:t>
      </w:r>
      <w:r w:rsidRPr="00E83434">
        <w:rPr>
          <w:rFonts w:ascii="Arial" w:hAnsi="Arial" w:cs="Arial"/>
          <w:color w:val="FF0000"/>
          <w:sz w:val="22"/>
          <w:szCs w:val="22"/>
        </w:rPr>
        <w:t>.</w:t>
      </w:r>
    </w:p>
    <w:p w:rsidR="009B1A18" w:rsidRPr="00E83434" w:rsidRDefault="009B1A18" w:rsidP="009B1A18">
      <w:pPr>
        <w:ind w:right="141"/>
        <w:jc w:val="both"/>
        <w:rPr>
          <w:rFonts w:ascii="Arial" w:hAnsi="Arial" w:cs="Arial"/>
          <w:sz w:val="12"/>
          <w:szCs w:val="12"/>
        </w:rPr>
      </w:pPr>
    </w:p>
    <w:p w:rsidR="009B1A18" w:rsidRDefault="009B1A18" w:rsidP="009B1A18">
      <w:pPr>
        <w:numPr>
          <w:ilvl w:val="0"/>
          <w:numId w:val="2"/>
        </w:numPr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 xml:space="preserve">Mersin İli Yenişehir İlçesi </w:t>
      </w:r>
      <w:proofErr w:type="spellStart"/>
      <w:r w:rsidRPr="00E83434">
        <w:rPr>
          <w:rFonts w:ascii="Arial" w:hAnsi="Arial" w:cs="Arial"/>
          <w:sz w:val="22"/>
          <w:szCs w:val="22"/>
        </w:rPr>
        <w:t>Menteş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Mahallesi, 2674 ada, 4 ve 5 </w:t>
      </w:r>
      <w:proofErr w:type="spellStart"/>
      <w:r w:rsidRPr="00E83434">
        <w:rPr>
          <w:rFonts w:ascii="Arial" w:hAnsi="Arial" w:cs="Arial"/>
          <w:sz w:val="22"/>
          <w:szCs w:val="22"/>
        </w:rPr>
        <w:t>nolu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parseller ile ilgili 1/1000 Ölçekli Uygulama İmar Planı Değişikliği teklifinin görüşülmesi. </w:t>
      </w:r>
    </w:p>
    <w:p w:rsidR="009B1A18" w:rsidRDefault="009B1A18" w:rsidP="009B1A18">
      <w:pPr>
        <w:ind w:left="142" w:right="141"/>
        <w:jc w:val="both"/>
        <w:rPr>
          <w:rFonts w:ascii="Arial" w:hAnsi="Arial" w:cs="Arial"/>
          <w:sz w:val="22"/>
          <w:szCs w:val="22"/>
        </w:rPr>
      </w:pPr>
    </w:p>
    <w:p w:rsidR="009B1A18" w:rsidRPr="00E83434" w:rsidRDefault="009B1A18" w:rsidP="009B1A18">
      <w:pPr>
        <w:numPr>
          <w:ilvl w:val="0"/>
          <w:numId w:val="2"/>
        </w:numPr>
        <w:ind w:left="567" w:right="141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Kamu ve Belediyelerde “Yenilenebilir Enerji Projesi” kapsamında İller Bankası A.Ş. ile Belediyemiz arasında yapılan alt kredi anlaşması gereği T.Vakıf Bank T.A.O. nezdinde teminat hesabı açılması ile ilgili teklifin görüşülmesi.</w:t>
      </w:r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E83434">
        <w:rPr>
          <w:rFonts w:ascii="Arial" w:hAnsi="Arial" w:cs="Arial"/>
          <w:sz w:val="22"/>
          <w:szCs w:val="22"/>
        </w:rPr>
        <w:t xml:space="preserve">Mülkiyeti Yenişehir Belediyesine ait </w:t>
      </w:r>
      <w:proofErr w:type="spellStart"/>
      <w:r w:rsidRPr="00E83434">
        <w:rPr>
          <w:rFonts w:ascii="Arial" w:hAnsi="Arial" w:cs="Arial"/>
          <w:sz w:val="22"/>
          <w:szCs w:val="22"/>
        </w:rPr>
        <w:t>Menteş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7766 ada, 3 </w:t>
      </w:r>
      <w:proofErr w:type="spellStart"/>
      <w:r w:rsidRPr="00E83434">
        <w:rPr>
          <w:rFonts w:ascii="Arial" w:hAnsi="Arial" w:cs="Arial"/>
          <w:sz w:val="22"/>
          <w:szCs w:val="22"/>
        </w:rPr>
        <w:t>nolu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parsel ve parsel üzerinde bulunan yapıların Belediyenin iştiraki olan Yenişehir İşletmecilik İnşaat Sanayi ve Ticaret Anonim Şirketi’ne ayni sermaye </w:t>
      </w:r>
      <w:proofErr w:type="spellStart"/>
      <w:r w:rsidRPr="00E83434">
        <w:rPr>
          <w:rFonts w:ascii="Arial" w:hAnsi="Arial" w:cs="Arial"/>
          <w:sz w:val="22"/>
          <w:szCs w:val="22"/>
        </w:rPr>
        <w:t>arttırımı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yapılması ile ilgili teklifin Eğitim Bilişim ve Gençlik ve Spor Komisyonu, Hukuk ve Temel Haklar Komisyonu ile Plan ve Bütçe Komisyonu ortak raporunun görüşülmesi.</w:t>
      </w:r>
      <w:proofErr w:type="gramEnd"/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567"/>
        <w:jc w:val="both"/>
        <w:rPr>
          <w:rFonts w:ascii="Arial" w:hAnsi="Arial" w:cs="Arial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 xml:space="preserve">Mersin 2. İdare Mahkemesi kararına istinaden </w:t>
      </w:r>
      <w:proofErr w:type="gramStart"/>
      <w:r w:rsidRPr="00E83434">
        <w:rPr>
          <w:rFonts w:ascii="Arial" w:hAnsi="Arial" w:cs="Arial"/>
          <w:sz w:val="22"/>
          <w:szCs w:val="22"/>
        </w:rPr>
        <w:t>331083683</w:t>
      </w:r>
      <w:proofErr w:type="gramEnd"/>
      <w:r w:rsidRPr="00E83434">
        <w:rPr>
          <w:rFonts w:ascii="Arial" w:hAnsi="Arial" w:cs="Arial"/>
          <w:sz w:val="22"/>
          <w:szCs w:val="22"/>
        </w:rPr>
        <w:t xml:space="preserve"> Plan Teklif Numaralı 1/1000 Ölçekli Uygulama İmar Planı Değişikliği ile ilgili teklifin İmar Komisyonu, Enerji ve Ekoloji Komisyonu ile Hukuk ve Temel Haklar Komisyonu ortak raporunun görüşülmesi.</w:t>
      </w:r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567"/>
        <w:jc w:val="both"/>
        <w:rPr>
          <w:rFonts w:ascii="Arial" w:hAnsi="Arial" w:cs="Arial"/>
          <w:sz w:val="22"/>
          <w:szCs w:val="22"/>
        </w:rPr>
      </w:pPr>
      <w:proofErr w:type="spellStart"/>
      <w:r w:rsidRPr="00E83434">
        <w:rPr>
          <w:rFonts w:ascii="Arial" w:hAnsi="Arial" w:cs="Arial"/>
          <w:sz w:val="22"/>
          <w:szCs w:val="22"/>
        </w:rPr>
        <w:t>Toroslar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Elektrik Dağıtım A.Ş.’</w:t>
      </w:r>
      <w:proofErr w:type="spellStart"/>
      <w:r w:rsidRPr="00E83434">
        <w:rPr>
          <w:rFonts w:ascii="Arial" w:hAnsi="Arial" w:cs="Arial"/>
          <w:sz w:val="22"/>
          <w:szCs w:val="22"/>
        </w:rPr>
        <w:t>nin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yazısına istinaden Trafo alanı amaçlı 1/1000 ölçekli Uygulama İmar Planı değişikliği ile ilgili teklifin İmar Komisyonu</w:t>
      </w:r>
      <w:r>
        <w:rPr>
          <w:rFonts w:ascii="Arial" w:hAnsi="Arial" w:cs="Arial"/>
          <w:sz w:val="22"/>
          <w:szCs w:val="22"/>
        </w:rPr>
        <w:t xml:space="preserve"> ile</w:t>
      </w:r>
      <w:r w:rsidRPr="00E83434">
        <w:rPr>
          <w:rFonts w:ascii="Arial" w:hAnsi="Arial" w:cs="Arial"/>
          <w:sz w:val="22"/>
          <w:szCs w:val="22"/>
        </w:rPr>
        <w:t xml:space="preserve"> Enerji ve Ekoloji Komisyonu ortak raporunun görüşülmesi.</w:t>
      </w:r>
    </w:p>
    <w:p w:rsidR="009B1A18" w:rsidRPr="00E83434" w:rsidRDefault="009B1A18" w:rsidP="009B1A18">
      <w:pPr>
        <w:pStyle w:val="ListeParagraf"/>
        <w:numPr>
          <w:ilvl w:val="0"/>
          <w:numId w:val="2"/>
        </w:numPr>
        <w:spacing w:before="120" w:beforeAutospacing="0" w:after="120" w:afterAutospacing="0"/>
        <w:ind w:left="567" w:right="141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E83434">
        <w:rPr>
          <w:rFonts w:ascii="Arial" w:hAnsi="Arial" w:cs="Arial"/>
          <w:sz w:val="22"/>
          <w:szCs w:val="22"/>
        </w:rPr>
        <w:t xml:space="preserve">Belediyemiz sınırları içerisinde bulunan </w:t>
      </w:r>
      <w:proofErr w:type="spellStart"/>
      <w:r w:rsidRPr="00E83434">
        <w:rPr>
          <w:rFonts w:ascii="Arial" w:hAnsi="Arial" w:cs="Arial"/>
          <w:sz w:val="22"/>
          <w:szCs w:val="22"/>
        </w:rPr>
        <w:t>Eğriçam</w:t>
      </w:r>
      <w:proofErr w:type="spellEnd"/>
      <w:r w:rsidRPr="00E83434">
        <w:rPr>
          <w:rFonts w:ascii="Arial" w:hAnsi="Arial" w:cs="Arial"/>
          <w:sz w:val="22"/>
          <w:szCs w:val="22"/>
        </w:rPr>
        <w:t xml:space="preserve"> Mahallesi 2204 sokak ile 2206 sokak arasında bulunan 2201 sokağın </w:t>
      </w:r>
      <w:r w:rsidRPr="00E83434">
        <w:rPr>
          <w:rFonts w:ascii="Arial" w:hAnsi="Arial" w:cs="Arial"/>
          <w:color w:val="000000"/>
          <w:sz w:val="22"/>
          <w:szCs w:val="22"/>
        </w:rPr>
        <w:t xml:space="preserve">Belediye İçkili Yer Bölgesine </w:t>
      </w:r>
      <w:proofErr w:type="gramStart"/>
      <w:r w:rsidRPr="00E83434">
        <w:rPr>
          <w:rFonts w:ascii="Arial" w:hAnsi="Arial" w:cs="Arial"/>
          <w:color w:val="000000"/>
          <w:sz w:val="22"/>
          <w:szCs w:val="22"/>
        </w:rPr>
        <w:t>dahil</w:t>
      </w:r>
      <w:proofErr w:type="gramEnd"/>
      <w:r w:rsidRPr="00E83434">
        <w:rPr>
          <w:rFonts w:ascii="Arial" w:hAnsi="Arial" w:cs="Arial"/>
          <w:color w:val="000000"/>
          <w:sz w:val="22"/>
          <w:szCs w:val="22"/>
        </w:rPr>
        <w:t xml:space="preserve"> edilip edilmemesi ile ilgili teklifin İmar Komisyonu ile Enerji ve Ekoloji Komisyonu ortak raporunun görüşülmesi.</w:t>
      </w:r>
    </w:p>
    <w:p w:rsidR="009B1A18" w:rsidRPr="00296B22" w:rsidRDefault="009B1A18" w:rsidP="009B1A18">
      <w:pPr>
        <w:pStyle w:val="ListeParagraf"/>
        <w:numPr>
          <w:ilvl w:val="0"/>
          <w:numId w:val="2"/>
        </w:numPr>
        <w:tabs>
          <w:tab w:val="left" w:pos="709"/>
          <w:tab w:val="left" w:pos="3696"/>
          <w:tab w:val="left" w:pos="9498"/>
        </w:tabs>
        <w:spacing w:before="120" w:beforeAutospacing="0" w:after="120" w:afterAutospacing="0" w:line="276" w:lineRule="auto"/>
        <w:ind w:left="567" w:right="141" w:hanging="567"/>
        <w:jc w:val="both"/>
        <w:rPr>
          <w:rFonts w:ascii="Arial" w:hAnsi="Arial" w:cs="Arial"/>
        </w:rPr>
      </w:pPr>
      <w:r w:rsidRPr="00296B22">
        <w:rPr>
          <w:rFonts w:ascii="Arial" w:hAnsi="Arial" w:cs="Arial"/>
          <w:sz w:val="22"/>
          <w:szCs w:val="22"/>
        </w:rPr>
        <w:t>Öneriler ve Temenniler.</w:t>
      </w:r>
    </w:p>
    <w:p w:rsidR="00A35BB8" w:rsidRDefault="00A35BB8" w:rsidP="00A35BB8">
      <w:pPr>
        <w:tabs>
          <w:tab w:val="left" w:pos="709"/>
          <w:tab w:val="left" w:pos="3696"/>
          <w:tab w:val="left" w:pos="9498"/>
        </w:tabs>
        <w:spacing w:before="120" w:after="120"/>
        <w:jc w:val="both"/>
        <w:rPr>
          <w:sz w:val="22"/>
          <w:szCs w:val="22"/>
        </w:rPr>
      </w:pPr>
    </w:p>
    <w:p w:rsidR="00A35BB8" w:rsidRDefault="00A35BB8" w:rsidP="00A35BB8">
      <w:pPr>
        <w:tabs>
          <w:tab w:val="left" w:pos="709"/>
          <w:tab w:val="left" w:pos="3696"/>
          <w:tab w:val="left" w:pos="9498"/>
        </w:tabs>
        <w:spacing w:before="120" w:after="120"/>
        <w:jc w:val="both"/>
        <w:rPr>
          <w:sz w:val="22"/>
          <w:szCs w:val="22"/>
        </w:rPr>
      </w:pPr>
    </w:p>
    <w:p w:rsidR="00F41A13" w:rsidRDefault="00F41A13" w:rsidP="00BE361D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sectPr w:rsidR="00F41A13" w:rsidSect="00943038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>
    <w:nsid w:val="7425712F"/>
    <w:multiLevelType w:val="hybridMultilevel"/>
    <w:tmpl w:val="0C905562"/>
    <w:lvl w:ilvl="0" w:tplc="FE20AC0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1A13"/>
    <w:rsid w:val="00267A3E"/>
    <w:rsid w:val="00480BD5"/>
    <w:rsid w:val="005A0257"/>
    <w:rsid w:val="00891232"/>
    <w:rsid w:val="00943038"/>
    <w:rsid w:val="009B1A18"/>
    <w:rsid w:val="00A35BB8"/>
    <w:rsid w:val="00BE361D"/>
    <w:rsid w:val="00C56E27"/>
    <w:rsid w:val="00CF544E"/>
    <w:rsid w:val="00D701DE"/>
    <w:rsid w:val="00F4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BE361D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BE361D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E361D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BE361D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E361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A35B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IISLERI\Desktop\05%20&#350;UBAT%202024%20&#304;NTERNET%20MECL&#304;S%20G&#220;NDEM&#304;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05 ŞUBAT 2024 İNTERNET MECLİS GÜNDEMİ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Ali</cp:lastModifiedBy>
  <cp:revision>2</cp:revision>
  <dcterms:created xsi:type="dcterms:W3CDTF">2025-03-28T11:47:00Z</dcterms:created>
  <dcterms:modified xsi:type="dcterms:W3CDTF">2025-03-28T11:47:00Z</dcterms:modified>
</cp:coreProperties>
</file>