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014D8" w:rsidRDefault="00D313E7" w:rsidP="00CE4D43">
            <w:pPr>
              <w:ind w:left="-108" w:right="-108" w:firstLine="709"/>
              <w:jc w:val="both"/>
              <w:rPr>
                <w:rFonts w:ascii="Arial" w:hAnsi="Arial" w:cs="Arial"/>
                <w:sz w:val="22"/>
                <w:szCs w:val="22"/>
              </w:rPr>
            </w:pPr>
            <w:r w:rsidRPr="00D014D8">
              <w:rPr>
                <w:rFonts w:ascii="Arial" w:hAnsi="Arial" w:cs="Arial"/>
                <w:sz w:val="22"/>
                <w:szCs w:val="22"/>
              </w:rPr>
              <w:t xml:space="preserve">Belediye Meclisinin </w:t>
            </w:r>
            <w:r w:rsidR="00B67ACF" w:rsidRPr="00D014D8">
              <w:rPr>
                <w:rFonts w:ascii="Arial" w:hAnsi="Arial" w:cs="Arial"/>
                <w:sz w:val="22"/>
                <w:szCs w:val="22"/>
              </w:rPr>
              <w:t>0</w:t>
            </w:r>
            <w:r w:rsidR="009C2D8B" w:rsidRPr="00D014D8">
              <w:rPr>
                <w:rFonts w:ascii="Arial" w:hAnsi="Arial" w:cs="Arial"/>
                <w:sz w:val="22"/>
                <w:szCs w:val="22"/>
              </w:rPr>
              <w:t>4</w:t>
            </w:r>
            <w:r w:rsidR="00B67ACF" w:rsidRPr="00D014D8">
              <w:rPr>
                <w:rFonts w:ascii="Arial" w:hAnsi="Arial" w:cs="Arial"/>
                <w:sz w:val="22"/>
                <w:szCs w:val="22"/>
              </w:rPr>
              <w:t>.1</w:t>
            </w:r>
            <w:r w:rsidR="009C2D8B" w:rsidRPr="00D014D8">
              <w:rPr>
                <w:rFonts w:ascii="Arial" w:hAnsi="Arial" w:cs="Arial"/>
                <w:sz w:val="22"/>
                <w:szCs w:val="22"/>
              </w:rPr>
              <w:t>1</w:t>
            </w:r>
            <w:r w:rsidRPr="00D014D8">
              <w:rPr>
                <w:rFonts w:ascii="Arial" w:hAnsi="Arial" w:cs="Arial"/>
                <w:sz w:val="22"/>
                <w:szCs w:val="22"/>
              </w:rPr>
              <w:t xml:space="preserve">.2024 tarih ve </w:t>
            </w:r>
            <w:r w:rsidR="00EE2BB5" w:rsidRPr="00D014D8">
              <w:rPr>
                <w:rFonts w:ascii="Arial" w:hAnsi="Arial" w:cs="Arial"/>
                <w:sz w:val="22"/>
                <w:szCs w:val="22"/>
              </w:rPr>
              <w:t>20</w:t>
            </w:r>
            <w:r w:rsidR="00CE4D43" w:rsidRPr="00D014D8">
              <w:rPr>
                <w:rFonts w:ascii="Arial" w:hAnsi="Arial" w:cs="Arial"/>
                <w:sz w:val="22"/>
                <w:szCs w:val="22"/>
              </w:rPr>
              <w:t>6</w:t>
            </w:r>
            <w:r w:rsidR="00B67ACF" w:rsidRPr="00D014D8">
              <w:rPr>
                <w:rFonts w:ascii="Arial" w:hAnsi="Arial" w:cs="Arial"/>
                <w:sz w:val="22"/>
                <w:szCs w:val="22"/>
              </w:rPr>
              <w:t xml:space="preserve"> </w:t>
            </w:r>
            <w:r w:rsidRPr="00D014D8">
              <w:rPr>
                <w:rFonts w:ascii="Arial" w:hAnsi="Arial" w:cs="Arial"/>
                <w:sz w:val="22"/>
                <w:szCs w:val="22"/>
              </w:rPr>
              <w:t>sayılı ara kararı ile</w:t>
            </w:r>
            <w:r w:rsidR="00DB397C" w:rsidRPr="00D014D8">
              <w:rPr>
                <w:rFonts w:ascii="Arial" w:hAnsi="Arial" w:cs="Arial"/>
                <w:sz w:val="22"/>
                <w:szCs w:val="22"/>
              </w:rPr>
              <w:t xml:space="preserve"> </w:t>
            </w:r>
            <w:r w:rsidR="009C2D8B" w:rsidRPr="00D014D8">
              <w:rPr>
                <w:rFonts w:ascii="Arial" w:hAnsi="Arial" w:cs="Arial"/>
                <w:sz w:val="22"/>
                <w:szCs w:val="22"/>
              </w:rPr>
              <w:t>Plan ve Bütçe Komisyonu ile Hukuk ve Temel Haklar Komisyonuna</w:t>
            </w:r>
            <w:r w:rsidR="004E69E3" w:rsidRPr="00D014D8">
              <w:rPr>
                <w:rFonts w:ascii="Arial" w:hAnsi="Arial" w:cs="Arial"/>
                <w:sz w:val="22"/>
                <w:szCs w:val="22"/>
              </w:rPr>
              <w:t xml:space="preserve"> ortak</w:t>
            </w:r>
            <w:r w:rsidR="00180A91" w:rsidRPr="00D014D8">
              <w:rPr>
                <w:rFonts w:ascii="Arial" w:hAnsi="Arial" w:cs="Arial"/>
                <w:sz w:val="22"/>
                <w:szCs w:val="22"/>
              </w:rPr>
              <w:t xml:space="preserve"> </w:t>
            </w:r>
            <w:r w:rsidRPr="00D014D8">
              <w:rPr>
                <w:rFonts w:ascii="Arial" w:hAnsi="Arial" w:cs="Arial"/>
                <w:sz w:val="22"/>
                <w:szCs w:val="22"/>
              </w:rPr>
              <w:t xml:space="preserve">havale edilen </w:t>
            </w:r>
            <w:r w:rsidR="00D97222" w:rsidRPr="00D014D8">
              <w:rPr>
                <w:rFonts w:ascii="Arial" w:hAnsi="Arial" w:cs="Arial"/>
                <w:sz w:val="22"/>
                <w:szCs w:val="22"/>
              </w:rPr>
              <w:t xml:space="preserve">Yenişehir Belediyesi Personel Limitet Şirketi’nin sermayesinin artırımı </w:t>
            </w:r>
            <w:r w:rsidRPr="00D014D8">
              <w:rPr>
                <w:rFonts w:ascii="Arial" w:hAnsi="Arial" w:cs="Arial"/>
                <w:sz w:val="22"/>
                <w:szCs w:val="22"/>
              </w:rPr>
              <w:t xml:space="preserve">teklifi ile ilgili </w:t>
            </w:r>
            <w:r w:rsidR="00946949" w:rsidRPr="00D014D8">
              <w:rPr>
                <w:rFonts w:ascii="Arial" w:hAnsi="Arial" w:cs="Arial"/>
                <w:sz w:val="22"/>
                <w:szCs w:val="22"/>
              </w:rPr>
              <w:t>07.11</w:t>
            </w:r>
            <w:r w:rsidR="002C6F3B" w:rsidRPr="00D014D8">
              <w:rPr>
                <w:rFonts w:ascii="Arial" w:hAnsi="Arial" w:cs="Arial"/>
                <w:sz w:val="22"/>
                <w:szCs w:val="22"/>
              </w:rPr>
              <w:t>.2024</w:t>
            </w:r>
            <w:r w:rsidRPr="00D014D8">
              <w:rPr>
                <w:rFonts w:ascii="Arial" w:hAnsi="Arial" w:cs="Arial"/>
                <w:sz w:val="22"/>
                <w:szCs w:val="22"/>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A4022D" w:rsidRDefault="00A4022D">
            <w:pPr>
              <w:jc w:val="center"/>
              <w:rPr>
                <w:b/>
                <w:sz w:val="24"/>
                <w:u w:val="single"/>
              </w:rPr>
            </w:pPr>
            <w:r>
              <w:rPr>
                <w:b/>
                <w:sz w:val="24"/>
                <w:u w:val="single"/>
              </w:rPr>
              <w:t>KONUNUN GÖRÜŞÜLEREK OYLANMASI SONUCUNDA</w:t>
            </w:r>
          </w:p>
          <w:p w:rsidR="004E69E3" w:rsidRDefault="004E69E3" w:rsidP="004E69E3">
            <w:pPr>
              <w:rPr>
                <w:rFonts w:ascii="Arial" w:hAnsi="Arial" w:cs="Arial"/>
                <w:sz w:val="24"/>
                <w:szCs w:val="24"/>
              </w:rPr>
            </w:pPr>
          </w:p>
          <w:p w:rsidR="00946949" w:rsidRPr="00D014D8" w:rsidRDefault="00946949" w:rsidP="004E69E3">
            <w:pPr>
              <w:rPr>
                <w:rFonts w:ascii="Arial" w:hAnsi="Arial" w:cs="Arial"/>
                <w:sz w:val="10"/>
                <w:szCs w:val="10"/>
              </w:rPr>
            </w:pPr>
          </w:p>
          <w:p w:rsidR="00CE4D43" w:rsidRPr="00D014D8" w:rsidRDefault="00CE4D43" w:rsidP="00D014D8">
            <w:pPr>
              <w:ind w:left="-108" w:firstLine="567"/>
              <w:jc w:val="both"/>
              <w:rPr>
                <w:rFonts w:ascii="Arial" w:hAnsi="Arial" w:cs="Arial"/>
                <w:sz w:val="22"/>
                <w:szCs w:val="22"/>
              </w:rPr>
            </w:pPr>
            <w:r w:rsidRPr="00D014D8">
              <w:rPr>
                <w:rFonts w:ascii="Arial" w:hAnsi="Arial" w:cs="Arial"/>
                <w:color w:val="000000"/>
                <w:sz w:val="22"/>
                <w:szCs w:val="22"/>
              </w:rPr>
              <w:t xml:space="preserve">Yenişehir Belediyesi Personel Limitet Şirketi'ne </w:t>
            </w:r>
            <w:r w:rsidRPr="00D014D8">
              <w:rPr>
                <w:rFonts w:ascii="Arial" w:hAnsi="Arial" w:cs="Arial"/>
                <w:color w:val="333333"/>
                <w:sz w:val="22"/>
                <w:szCs w:val="22"/>
              </w:rPr>
              <w:t>ayni sermaye artırımının yapılması ile ilgili teklif Belediye Meclisinin 04.11.2024 tarih ve 206 sayılı ara kararı ile Plan ve Bütçe Komisyonu ile Hukuk ve Temel Haklar Komisyonuna ortak havale edilmiştir.</w:t>
            </w:r>
          </w:p>
          <w:p w:rsidR="00CE4D43" w:rsidRPr="00D014D8" w:rsidRDefault="00CE4D43" w:rsidP="00D014D8">
            <w:pPr>
              <w:ind w:left="-108" w:firstLine="567"/>
              <w:jc w:val="both"/>
              <w:rPr>
                <w:rFonts w:ascii="Arial" w:hAnsi="Arial" w:cs="Arial"/>
                <w:color w:val="000000"/>
                <w:sz w:val="10"/>
                <w:szCs w:val="10"/>
              </w:rPr>
            </w:pPr>
          </w:p>
          <w:p w:rsidR="00CE4D43" w:rsidRPr="00D014D8" w:rsidRDefault="00CE4D43" w:rsidP="00D014D8">
            <w:pPr>
              <w:ind w:left="-108" w:firstLine="567"/>
              <w:jc w:val="both"/>
              <w:rPr>
                <w:rFonts w:ascii="Arial" w:hAnsi="Arial" w:cs="Arial"/>
                <w:color w:val="333333"/>
                <w:sz w:val="22"/>
                <w:szCs w:val="22"/>
              </w:rPr>
            </w:pPr>
            <w:r w:rsidRPr="00D014D8">
              <w:rPr>
                <w:rFonts w:ascii="Arial" w:hAnsi="Arial" w:cs="Arial"/>
                <w:color w:val="000000"/>
                <w:sz w:val="22"/>
                <w:szCs w:val="22"/>
              </w:rPr>
              <w:t xml:space="preserve">Yenişehir Belediyesi Personel Limitet Şirketi'nin </w:t>
            </w:r>
            <w:proofErr w:type="gramStart"/>
            <w:r w:rsidRPr="00D014D8">
              <w:rPr>
                <w:rFonts w:ascii="Arial" w:hAnsi="Arial" w:cs="Arial"/>
                <w:color w:val="000000"/>
                <w:sz w:val="22"/>
                <w:szCs w:val="22"/>
              </w:rPr>
              <w:t>12/08/2024</w:t>
            </w:r>
            <w:proofErr w:type="gramEnd"/>
            <w:r w:rsidRPr="00D014D8">
              <w:rPr>
                <w:rFonts w:ascii="Arial" w:hAnsi="Arial" w:cs="Arial"/>
                <w:color w:val="000000"/>
                <w:sz w:val="22"/>
                <w:szCs w:val="22"/>
              </w:rPr>
              <w:t xml:space="preserve"> tarih ve 2024/3 sayılı Yönetim Kurulu Kararında şirketin faaliyette bulunduğu alanları kuruluş sermayesiyle karşılayamadığından dolayı sermaye artırımı </w:t>
            </w:r>
            <w:r w:rsidRPr="00D014D8">
              <w:rPr>
                <w:rFonts w:ascii="Arial" w:hAnsi="Arial" w:cs="Arial"/>
                <w:color w:val="333333"/>
                <w:sz w:val="22"/>
                <w:szCs w:val="22"/>
              </w:rPr>
              <w:t>kararı almış, Belediyemize vermiş olduğu dilekçe ile ayni sermaye artırımı talep etmiştir.</w:t>
            </w:r>
          </w:p>
          <w:p w:rsidR="00CE4D43" w:rsidRPr="00D014D8" w:rsidRDefault="00CE4D43" w:rsidP="00D014D8">
            <w:pPr>
              <w:ind w:left="-108" w:firstLine="567"/>
              <w:jc w:val="both"/>
              <w:rPr>
                <w:rFonts w:ascii="Arial" w:hAnsi="Arial" w:cs="Arial"/>
                <w:color w:val="000000"/>
                <w:sz w:val="10"/>
                <w:szCs w:val="10"/>
              </w:rPr>
            </w:pPr>
          </w:p>
          <w:p w:rsidR="00CE4D43" w:rsidRPr="00D014D8" w:rsidRDefault="00CE4D43" w:rsidP="00D014D8">
            <w:pPr>
              <w:ind w:left="-108" w:firstLine="567"/>
              <w:jc w:val="both"/>
              <w:rPr>
                <w:rFonts w:ascii="Arial" w:hAnsi="Arial" w:cs="Arial"/>
                <w:color w:val="000000"/>
                <w:sz w:val="22"/>
                <w:szCs w:val="22"/>
              </w:rPr>
            </w:pPr>
            <w:proofErr w:type="gramStart"/>
            <w:r w:rsidRPr="00D014D8">
              <w:rPr>
                <w:rFonts w:ascii="Arial" w:hAnsi="Arial" w:cs="Arial"/>
                <w:color w:val="000000"/>
                <w:sz w:val="22"/>
                <w:szCs w:val="22"/>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 (i) bendinde ise ''Bütçe içi işletme ile 6762 Sayılı Türk Ticaret Kanununa tabi ortaklar kurulmasına veya bu ortaklıklardan ayrılmaya, sermaye artışına ve gayrimenkul yatırım ortaklığı kurulmasına karar vermek'' denmektedir.</w:t>
            </w:r>
            <w:proofErr w:type="gramEnd"/>
          </w:p>
          <w:p w:rsidR="00CE4D43" w:rsidRPr="00D014D8" w:rsidRDefault="00CE4D43" w:rsidP="00D014D8">
            <w:pPr>
              <w:ind w:left="-108" w:firstLine="567"/>
              <w:jc w:val="both"/>
              <w:rPr>
                <w:rFonts w:ascii="Arial" w:hAnsi="Arial" w:cs="Arial"/>
                <w:color w:val="000000"/>
                <w:sz w:val="10"/>
                <w:szCs w:val="10"/>
              </w:rPr>
            </w:pPr>
          </w:p>
          <w:p w:rsidR="00CE4D43" w:rsidRPr="00D014D8" w:rsidRDefault="00CE4D43" w:rsidP="00D014D8">
            <w:pPr>
              <w:ind w:left="-108" w:firstLine="567"/>
              <w:jc w:val="both"/>
              <w:rPr>
                <w:rFonts w:ascii="Arial" w:hAnsi="Arial" w:cs="Arial"/>
                <w:color w:val="000000"/>
                <w:sz w:val="22"/>
                <w:szCs w:val="22"/>
              </w:rPr>
            </w:pPr>
            <w:r w:rsidRPr="00D014D8">
              <w:rPr>
                <w:rFonts w:ascii="Arial" w:hAnsi="Arial" w:cs="Arial"/>
                <w:color w:val="000000"/>
                <w:sz w:val="22"/>
                <w:szCs w:val="22"/>
              </w:rPr>
              <w:t xml:space="preserve">Bu doğrultuda mülkiyetleri Yenişehir Belediyesine ait olan </w:t>
            </w:r>
            <w:proofErr w:type="spellStart"/>
            <w:r w:rsidRPr="00D014D8">
              <w:rPr>
                <w:rFonts w:ascii="Arial" w:hAnsi="Arial" w:cs="Arial"/>
                <w:color w:val="000000"/>
                <w:sz w:val="22"/>
                <w:szCs w:val="22"/>
              </w:rPr>
              <w:t>Kocavilayet</w:t>
            </w:r>
            <w:proofErr w:type="spellEnd"/>
            <w:r w:rsidRPr="00D014D8">
              <w:rPr>
                <w:rFonts w:ascii="Arial" w:hAnsi="Arial" w:cs="Arial"/>
                <w:color w:val="000000"/>
                <w:sz w:val="22"/>
                <w:szCs w:val="22"/>
              </w:rPr>
              <w:t xml:space="preserve"> 11003 ada 6 </w:t>
            </w:r>
            <w:proofErr w:type="spellStart"/>
            <w:r w:rsidRPr="00D014D8">
              <w:rPr>
                <w:rFonts w:ascii="Arial" w:hAnsi="Arial" w:cs="Arial"/>
                <w:color w:val="000000"/>
                <w:sz w:val="22"/>
                <w:szCs w:val="22"/>
              </w:rPr>
              <w:t>nolu</w:t>
            </w:r>
            <w:proofErr w:type="spellEnd"/>
            <w:r w:rsidRPr="00D014D8">
              <w:rPr>
                <w:rFonts w:ascii="Arial" w:hAnsi="Arial" w:cs="Arial"/>
                <w:color w:val="000000"/>
                <w:sz w:val="22"/>
                <w:szCs w:val="22"/>
              </w:rPr>
              <w:t xml:space="preserve"> 6.773,00m2'lik Sağlık Tesisi Alanı vasıflı parsel ile Bahçe 4256 ada 5 </w:t>
            </w:r>
            <w:proofErr w:type="spellStart"/>
            <w:r w:rsidRPr="00D014D8">
              <w:rPr>
                <w:rFonts w:ascii="Arial" w:hAnsi="Arial" w:cs="Arial"/>
                <w:color w:val="000000"/>
                <w:sz w:val="22"/>
                <w:szCs w:val="22"/>
              </w:rPr>
              <w:t>nolu</w:t>
            </w:r>
            <w:proofErr w:type="spellEnd"/>
            <w:r w:rsidRPr="00D014D8">
              <w:rPr>
                <w:rFonts w:ascii="Arial" w:hAnsi="Arial" w:cs="Arial"/>
                <w:color w:val="000000"/>
                <w:sz w:val="22"/>
                <w:szCs w:val="22"/>
              </w:rPr>
              <w:t xml:space="preserve"> 1.692,87m2'lik Belediye Hizmet Alanı (Yenişehir Belediyesi Halk Sağlığı Merkezi) vasıflı parseller için Mersin 1.Asliye Ticaret Mahkemesinin </w:t>
            </w:r>
            <w:proofErr w:type="gramStart"/>
            <w:r w:rsidRPr="00D014D8">
              <w:rPr>
                <w:rFonts w:ascii="Arial" w:hAnsi="Arial" w:cs="Arial"/>
                <w:color w:val="000000"/>
                <w:sz w:val="22"/>
                <w:szCs w:val="22"/>
              </w:rPr>
              <w:t>18/10/2024</w:t>
            </w:r>
            <w:proofErr w:type="gramEnd"/>
            <w:r w:rsidRPr="00D014D8">
              <w:rPr>
                <w:rFonts w:ascii="Arial" w:hAnsi="Arial" w:cs="Arial"/>
                <w:color w:val="000000"/>
                <w:sz w:val="22"/>
                <w:szCs w:val="22"/>
              </w:rPr>
              <w:t xml:space="preserve"> tarih ve 2024/745 Esas 2024/828 sayılı kararında söz konusu </w:t>
            </w:r>
            <w:proofErr w:type="spellStart"/>
            <w:r w:rsidRPr="00D014D8">
              <w:rPr>
                <w:rFonts w:ascii="Arial" w:hAnsi="Arial" w:cs="Arial"/>
                <w:color w:val="000000"/>
                <w:sz w:val="22"/>
                <w:szCs w:val="22"/>
              </w:rPr>
              <w:t>Kocavilayet</w:t>
            </w:r>
            <w:proofErr w:type="spellEnd"/>
            <w:r w:rsidRPr="00D014D8">
              <w:rPr>
                <w:rFonts w:ascii="Arial" w:hAnsi="Arial" w:cs="Arial"/>
                <w:color w:val="000000"/>
                <w:sz w:val="22"/>
                <w:szCs w:val="22"/>
              </w:rPr>
              <w:t xml:space="preserve"> 11003 ada 6 </w:t>
            </w:r>
            <w:proofErr w:type="spellStart"/>
            <w:r w:rsidRPr="00D014D8">
              <w:rPr>
                <w:rFonts w:ascii="Arial" w:hAnsi="Arial" w:cs="Arial"/>
                <w:color w:val="000000"/>
                <w:sz w:val="22"/>
                <w:szCs w:val="22"/>
              </w:rPr>
              <w:t>nolu</w:t>
            </w:r>
            <w:proofErr w:type="spellEnd"/>
            <w:r w:rsidRPr="00D014D8">
              <w:rPr>
                <w:rFonts w:ascii="Arial" w:hAnsi="Arial" w:cs="Arial"/>
                <w:color w:val="000000"/>
                <w:sz w:val="22"/>
                <w:szCs w:val="22"/>
              </w:rPr>
              <w:t xml:space="preserve"> parsel ve parsel üzerinde yer alan AMATEM yerleşkesinin toplam arsa ve yapı değeri için 166.804.985,00 TL. Bahçe 4256 ada 5 </w:t>
            </w:r>
            <w:proofErr w:type="spellStart"/>
            <w:r w:rsidRPr="00D014D8">
              <w:rPr>
                <w:rFonts w:ascii="Arial" w:hAnsi="Arial" w:cs="Arial"/>
                <w:color w:val="000000"/>
                <w:sz w:val="22"/>
                <w:szCs w:val="22"/>
              </w:rPr>
              <w:t>nolu</w:t>
            </w:r>
            <w:proofErr w:type="spellEnd"/>
            <w:r w:rsidRPr="00D014D8">
              <w:rPr>
                <w:rFonts w:ascii="Arial" w:hAnsi="Arial" w:cs="Arial"/>
                <w:color w:val="000000"/>
                <w:sz w:val="22"/>
                <w:szCs w:val="22"/>
              </w:rPr>
              <w:t xml:space="preserve"> parsel ve parsel üzerinde yer alan Diş Sağlığı Polikliniği için toplam arsa ve yapı değeri için de 70.426.320,00 TL olmak üzere dava tarihi itibariyle söz konusu arsalar ve yapı değerlerinin toplam değerinin 202.829.668,26 TL olduğu tespit edilmiştir.</w:t>
            </w:r>
          </w:p>
          <w:p w:rsidR="00CE4D43" w:rsidRPr="00D014D8" w:rsidRDefault="00CE4D43" w:rsidP="00D014D8">
            <w:pPr>
              <w:ind w:left="-108" w:firstLine="567"/>
              <w:jc w:val="both"/>
              <w:rPr>
                <w:rFonts w:ascii="Arial" w:hAnsi="Arial" w:cs="Arial"/>
                <w:color w:val="000000"/>
                <w:sz w:val="10"/>
                <w:szCs w:val="10"/>
              </w:rPr>
            </w:pPr>
          </w:p>
          <w:p w:rsidR="00D014D8" w:rsidRPr="00354136" w:rsidRDefault="00CE4D43" w:rsidP="00D014D8">
            <w:pPr>
              <w:ind w:left="-108" w:firstLine="567"/>
              <w:jc w:val="both"/>
              <w:rPr>
                <w:sz w:val="24"/>
              </w:rPr>
            </w:pPr>
            <w:proofErr w:type="gramStart"/>
            <w:r w:rsidRPr="00D014D8">
              <w:rPr>
                <w:rFonts w:ascii="Arial" w:hAnsi="Arial" w:cs="Arial"/>
                <w:color w:val="000000"/>
                <w:sz w:val="22"/>
                <w:szCs w:val="22"/>
              </w:rPr>
              <w:t xml:space="preserve">Ortak komisyon raporu doğrultusunda; 5393 sayılı Belediye Kanununun 18.Maddesi (e) ve (i) </w:t>
            </w:r>
            <w:proofErr w:type="spellStart"/>
            <w:r w:rsidRPr="00D014D8">
              <w:rPr>
                <w:rFonts w:ascii="Arial" w:hAnsi="Arial" w:cs="Arial"/>
                <w:color w:val="000000"/>
                <w:sz w:val="22"/>
                <w:szCs w:val="22"/>
              </w:rPr>
              <w:t>bendleri</w:t>
            </w:r>
            <w:proofErr w:type="spellEnd"/>
            <w:r w:rsidRPr="00D014D8">
              <w:rPr>
                <w:rFonts w:ascii="Arial" w:hAnsi="Arial" w:cs="Arial"/>
                <w:color w:val="000000"/>
                <w:sz w:val="22"/>
                <w:szCs w:val="22"/>
              </w:rPr>
              <w:t xml:space="preserve"> ile 6102 sayılı Türk Ticaret Kanunu hükümleri uyarınca Mersin 1.Asliye Ticaret Mahkemesi tarafından bedel tespiti yapılan ve mülkiyeti Mersin Yenişehir Belediyesine ait olan </w:t>
            </w:r>
            <w:proofErr w:type="spellStart"/>
            <w:r w:rsidRPr="00D014D8">
              <w:rPr>
                <w:rFonts w:ascii="Arial" w:hAnsi="Arial" w:cs="Arial"/>
                <w:color w:val="000000"/>
                <w:sz w:val="22"/>
                <w:szCs w:val="22"/>
              </w:rPr>
              <w:t>Kocavilayet</w:t>
            </w:r>
            <w:proofErr w:type="spellEnd"/>
            <w:r w:rsidRPr="00D014D8">
              <w:rPr>
                <w:rFonts w:ascii="Arial" w:hAnsi="Arial" w:cs="Arial"/>
                <w:color w:val="000000"/>
                <w:sz w:val="22"/>
                <w:szCs w:val="22"/>
              </w:rPr>
              <w:t xml:space="preserve"> 11003 ada 6 </w:t>
            </w:r>
            <w:proofErr w:type="spellStart"/>
            <w:r w:rsidRPr="00D014D8">
              <w:rPr>
                <w:rFonts w:ascii="Arial" w:hAnsi="Arial" w:cs="Arial"/>
                <w:color w:val="000000"/>
                <w:sz w:val="22"/>
                <w:szCs w:val="22"/>
              </w:rPr>
              <w:t>nolu</w:t>
            </w:r>
            <w:proofErr w:type="spellEnd"/>
            <w:r w:rsidRPr="00D014D8">
              <w:rPr>
                <w:rFonts w:ascii="Arial" w:hAnsi="Arial" w:cs="Arial"/>
                <w:color w:val="000000"/>
                <w:sz w:val="22"/>
                <w:szCs w:val="22"/>
              </w:rPr>
              <w:t xml:space="preserve"> parsel ile Bahçe 4256 ada 5 </w:t>
            </w:r>
            <w:proofErr w:type="spellStart"/>
            <w:r w:rsidRPr="00D014D8">
              <w:rPr>
                <w:rFonts w:ascii="Arial" w:hAnsi="Arial" w:cs="Arial"/>
                <w:color w:val="000000"/>
                <w:sz w:val="22"/>
                <w:szCs w:val="22"/>
              </w:rPr>
              <w:t>nolu</w:t>
            </w:r>
            <w:proofErr w:type="spellEnd"/>
            <w:r w:rsidRPr="00D014D8">
              <w:rPr>
                <w:rFonts w:ascii="Arial" w:hAnsi="Arial" w:cs="Arial"/>
                <w:color w:val="000000"/>
                <w:sz w:val="22"/>
                <w:szCs w:val="22"/>
              </w:rPr>
              <w:t xml:space="preserve"> parseller ve parseller üzerinde bulunan yapılar için yapılan değer tespitine göre Belediyemizin iştiraki olan Yenişehir Belediyesi Personel Limitet Şirketi'ne ayni sermaye artırımı ve tapu devri işlemlerinin yapılması için Belediye Encümenine devir yetkisinin verilmesinin </w:t>
            </w:r>
            <w:r w:rsidRPr="00D014D8">
              <w:rPr>
                <w:rFonts w:ascii="Arial" w:hAnsi="Arial" w:cs="Arial"/>
                <w:sz w:val="22"/>
                <w:szCs w:val="22"/>
              </w:rPr>
              <w:t>kabulüne oy birliği ile karar verildi.</w:t>
            </w:r>
            <w:proofErr w:type="gramEnd"/>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D014D8">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A9A" w:rsidRDefault="00D42A9A">
      <w:r>
        <w:separator/>
      </w:r>
    </w:p>
  </w:endnote>
  <w:endnote w:type="continuationSeparator" w:id="0">
    <w:p w:rsidR="00D42A9A" w:rsidRDefault="00D42A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A9A" w:rsidRDefault="00D42A9A">
      <w:r>
        <w:separator/>
      </w:r>
    </w:p>
  </w:footnote>
  <w:footnote w:type="continuationSeparator" w:id="0">
    <w:p w:rsidR="00D42A9A" w:rsidRDefault="00D42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D014D8">
          <w:pPr>
            <w:pStyle w:val="Balk2"/>
            <w:jc w:val="left"/>
          </w:pPr>
          <w:r>
            <w:t>2</w:t>
          </w:r>
          <w:r w:rsidR="00946949">
            <w:t>2</w:t>
          </w:r>
          <w:r w:rsidR="00D014D8">
            <w:t>2</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946949">
          <w:pPr>
            <w:pStyle w:val="Balk2"/>
            <w:rPr>
              <w:b/>
            </w:rPr>
          </w:pPr>
          <w:r>
            <w:rPr>
              <w:b/>
            </w:rPr>
            <w:t>0</w:t>
          </w:r>
          <w:r w:rsidR="00946949">
            <w:rPr>
              <w:b/>
            </w:rPr>
            <w:t>8</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9858"/>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5AD3"/>
    <w:rsid w:val="00221FB0"/>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44168"/>
    <w:rsid w:val="00345B99"/>
    <w:rsid w:val="00354136"/>
    <w:rsid w:val="0035570D"/>
    <w:rsid w:val="0036351F"/>
    <w:rsid w:val="00363AC6"/>
    <w:rsid w:val="00364A72"/>
    <w:rsid w:val="00370929"/>
    <w:rsid w:val="003723E1"/>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69E3"/>
    <w:rsid w:val="004E7704"/>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7C33"/>
    <w:rsid w:val="006421C5"/>
    <w:rsid w:val="00647BE0"/>
    <w:rsid w:val="00654764"/>
    <w:rsid w:val="00654F2A"/>
    <w:rsid w:val="00682A6A"/>
    <w:rsid w:val="0069594C"/>
    <w:rsid w:val="00695B85"/>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08DF"/>
    <w:rsid w:val="00734CB6"/>
    <w:rsid w:val="00734E51"/>
    <w:rsid w:val="00737458"/>
    <w:rsid w:val="00741954"/>
    <w:rsid w:val="00744A5E"/>
    <w:rsid w:val="00753994"/>
    <w:rsid w:val="00754C56"/>
    <w:rsid w:val="00755819"/>
    <w:rsid w:val="00761D79"/>
    <w:rsid w:val="0077107E"/>
    <w:rsid w:val="0077604F"/>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2AD0"/>
    <w:rsid w:val="008D66E6"/>
    <w:rsid w:val="008E27DC"/>
    <w:rsid w:val="008F1F67"/>
    <w:rsid w:val="008F2CD8"/>
    <w:rsid w:val="008F3E50"/>
    <w:rsid w:val="00927C66"/>
    <w:rsid w:val="00930689"/>
    <w:rsid w:val="009313F1"/>
    <w:rsid w:val="00936143"/>
    <w:rsid w:val="00936183"/>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74E3"/>
    <w:rsid w:val="009B0EEE"/>
    <w:rsid w:val="009B20CA"/>
    <w:rsid w:val="009C2D8B"/>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A4D1D"/>
    <w:rsid w:val="00BA5B77"/>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E4D43"/>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55B6B"/>
    <w:rsid w:val="00D55DFD"/>
    <w:rsid w:val="00D70439"/>
    <w:rsid w:val="00D706E4"/>
    <w:rsid w:val="00D71B40"/>
    <w:rsid w:val="00D74C2B"/>
    <w:rsid w:val="00D76118"/>
    <w:rsid w:val="00D7710F"/>
    <w:rsid w:val="00D80E65"/>
    <w:rsid w:val="00D81E7F"/>
    <w:rsid w:val="00D85F23"/>
    <w:rsid w:val="00D906FB"/>
    <w:rsid w:val="00D92465"/>
    <w:rsid w:val="00D937C7"/>
    <w:rsid w:val="00D97222"/>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24D66"/>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2602"/>
    <w:rsid w:val="00EE2BB5"/>
    <w:rsid w:val="00EE490F"/>
    <w:rsid w:val="00EE6150"/>
    <w:rsid w:val="00EF0C9C"/>
    <w:rsid w:val="00EF4195"/>
    <w:rsid w:val="00EF7E9C"/>
    <w:rsid w:val="00F01FD2"/>
    <w:rsid w:val="00F11EE2"/>
    <w:rsid w:val="00F24ED6"/>
    <w:rsid w:val="00F308F7"/>
    <w:rsid w:val="00F44789"/>
    <w:rsid w:val="00F532D1"/>
    <w:rsid w:val="00F53A84"/>
    <w:rsid w:val="00F5425E"/>
    <w:rsid w:val="00F648B2"/>
    <w:rsid w:val="00F65A94"/>
    <w:rsid w:val="00F67C89"/>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537</Words>
  <Characters>3066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301</cp:revision>
  <cp:lastPrinted>2024-11-11T10:28:00Z</cp:lastPrinted>
  <dcterms:created xsi:type="dcterms:W3CDTF">2024-08-27T08:27:00Z</dcterms:created>
  <dcterms:modified xsi:type="dcterms:W3CDTF">2024-11-11T10:28:00Z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