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2F1A78" w:rsidRDefault="00D313E7" w:rsidP="00A4768A">
            <w:pPr>
              <w:ind w:left="-108" w:right="-108" w:firstLine="709"/>
              <w:jc w:val="both"/>
              <w:rPr>
                <w:rFonts w:ascii="Arial" w:hAnsi="Arial" w:cs="Arial"/>
                <w:sz w:val="24"/>
                <w:szCs w:val="24"/>
              </w:rPr>
            </w:pPr>
            <w:proofErr w:type="gramStart"/>
            <w:r w:rsidRPr="00FC3425">
              <w:rPr>
                <w:rFonts w:ascii="Arial" w:hAnsi="Arial" w:cs="Arial"/>
                <w:sz w:val="24"/>
                <w:szCs w:val="24"/>
              </w:rPr>
              <w:t xml:space="preserve">Belediye Meclisinin </w:t>
            </w:r>
            <w:r w:rsidR="00B67ACF" w:rsidRPr="00FC3425">
              <w:rPr>
                <w:rFonts w:ascii="Arial" w:hAnsi="Arial" w:cs="Arial"/>
                <w:sz w:val="24"/>
                <w:szCs w:val="24"/>
              </w:rPr>
              <w:t>01.10</w:t>
            </w:r>
            <w:r w:rsidRPr="00FC3425">
              <w:rPr>
                <w:rFonts w:ascii="Arial" w:hAnsi="Arial" w:cs="Arial"/>
                <w:sz w:val="24"/>
                <w:szCs w:val="24"/>
              </w:rPr>
              <w:t>.2024 tarih ve 1</w:t>
            </w:r>
            <w:r w:rsidR="002F1A78" w:rsidRPr="00FC3425">
              <w:rPr>
                <w:rFonts w:ascii="Arial" w:hAnsi="Arial" w:cs="Arial"/>
                <w:sz w:val="24"/>
                <w:szCs w:val="24"/>
              </w:rPr>
              <w:t>8</w:t>
            </w:r>
            <w:r w:rsidR="00A4768A" w:rsidRPr="00FC3425">
              <w:rPr>
                <w:rFonts w:ascii="Arial" w:hAnsi="Arial" w:cs="Arial"/>
                <w:sz w:val="24"/>
                <w:szCs w:val="24"/>
              </w:rPr>
              <w:t>8</w:t>
            </w:r>
            <w:r w:rsidR="00B67ACF" w:rsidRPr="00FC3425">
              <w:rPr>
                <w:rFonts w:ascii="Arial" w:hAnsi="Arial" w:cs="Arial"/>
                <w:sz w:val="24"/>
                <w:szCs w:val="24"/>
              </w:rPr>
              <w:t xml:space="preserve"> </w:t>
            </w:r>
            <w:r w:rsidRPr="00FC3425">
              <w:rPr>
                <w:rFonts w:ascii="Arial" w:hAnsi="Arial" w:cs="Arial"/>
                <w:sz w:val="24"/>
                <w:szCs w:val="24"/>
              </w:rPr>
              <w:t>sayılı ara kararı ile</w:t>
            </w:r>
            <w:r w:rsidR="00DB397C" w:rsidRPr="00FC3425">
              <w:rPr>
                <w:rFonts w:ascii="Arial" w:hAnsi="Arial" w:cs="Arial"/>
                <w:sz w:val="24"/>
                <w:szCs w:val="24"/>
              </w:rPr>
              <w:t xml:space="preserve"> </w:t>
            </w:r>
            <w:r w:rsidR="00FC3425" w:rsidRPr="00FC3425">
              <w:rPr>
                <w:rFonts w:ascii="Arial" w:hAnsi="Arial" w:cs="Arial"/>
                <w:sz w:val="24"/>
                <w:szCs w:val="24"/>
              </w:rPr>
              <w:t xml:space="preserve">Gıda Tarım ve Sağlık Komisyonu, Esnaf ve Ekonomik Hayatın Geliştirilmesi Komisyonu, Enerji ve Ekoloji Komisyonu ile Hukuk ve Temel Haklar Komisyonu </w:t>
            </w:r>
            <w:r w:rsidR="00180A91" w:rsidRPr="00FC3425">
              <w:rPr>
                <w:rFonts w:ascii="Arial" w:hAnsi="Arial" w:cs="Arial"/>
                <w:sz w:val="24"/>
                <w:szCs w:val="24"/>
              </w:rPr>
              <w:t xml:space="preserve">ortak </w:t>
            </w:r>
            <w:r w:rsidRPr="00FC3425">
              <w:rPr>
                <w:rFonts w:ascii="Arial" w:hAnsi="Arial" w:cs="Arial"/>
                <w:sz w:val="24"/>
                <w:szCs w:val="24"/>
              </w:rPr>
              <w:t xml:space="preserve">havale edilen </w:t>
            </w:r>
            <w:r w:rsidR="00A4768A" w:rsidRPr="00FC3425">
              <w:rPr>
                <w:rFonts w:ascii="Arial" w:hAnsi="Arial" w:cs="Arial"/>
                <w:sz w:val="24"/>
                <w:szCs w:val="24"/>
              </w:rPr>
              <w:t>Yenişehir Belediyesi sınırları içerisinde faaliyet gösteren ekmek ve pişirim fırını, pide- lahmacun salonu ve lokantaların odun yakıtından doğalgaz yakıt sistemine dönüşümünün sağlanması</w:t>
            </w:r>
            <w:r w:rsidR="00F27B4E" w:rsidRPr="00FC3425">
              <w:rPr>
                <w:rFonts w:ascii="Arial" w:hAnsi="Arial" w:cs="Arial"/>
                <w:sz w:val="24"/>
                <w:szCs w:val="24"/>
              </w:rPr>
              <w:t xml:space="preserve"> </w:t>
            </w:r>
            <w:r w:rsidRPr="00FC3425">
              <w:rPr>
                <w:rFonts w:ascii="Arial" w:hAnsi="Arial" w:cs="Arial"/>
                <w:sz w:val="24"/>
                <w:szCs w:val="24"/>
              </w:rPr>
              <w:t xml:space="preserve">teklifi ile ilgili </w:t>
            </w:r>
            <w:r w:rsidR="002F1A78" w:rsidRPr="00FC3425">
              <w:rPr>
                <w:rFonts w:ascii="Arial" w:hAnsi="Arial" w:cs="Arial"/>
                <w:sz w:val="24"/>
                <w:szCs w:val="24"/>
              </w:rPr>
              <w:t>24</w:t>
            </w:r>
            <w:r w:rsidR="003F1382" w:rsidRPr="00FC3425">
              <w:rPr>
                <w:rFonts w:ascii="Arial" w:hAnsi="Arial" w:cs="Arial"/>
                <w:sz w:val="24"/>
                <w:szCs w:val="24"/>
              </w:rPr>
              <w:t>.</w:t>
            </w:r>
            <w:r w:rsidR="00DB397C" w:rsidRPr="00FC3425">
              <w:rPr>
                <w:rFonts w:ascii="Arial" w:hAnsi="Arial" w:cs="Arial"/>
                <w:sz w:val="24"/>
                <w:szCs w:val="24"/>
              </w:rPr>
              <w:t>10</w:t>
            </w:r>
            <w:r w:rsidR="002C6F3B" w:rsidRPr="00FC3425">
              <w:rPr>
                <w:rFonts w:ascii="Arial" w:hAnsi="Arial" w:cs="Arial"/>
                <w:sz w:val="24"/>
                <w:szCs w:val="24"/>
              </w:rPr>
              <w:t>.2024</w:t>
            </w:r>
            <w:r w:rsidRPr="00FC3425">
              <w:rPr>
                <w:rFonts w:ascii="Arial" w:hAnsi="Arial" w:cs="Arial"/>
                <w:sz w:val="24"/>
                <w:szCs w:val="24"/>
              </w:rPr>
              <w:t xml:space="preserve"> tarihli komisyon raporu okunarak görüşmeye geçildi</w:t>
            </w:r>
            <w:r w:rsidRPr="002F1A78">
              <w:rPr>
                <w:rFonts w:ascii="Arial" w:hAnsi="Arial" w:cs="Arial"/>
                <w:sz w:val="24"/>
                <w:szCs w:val="24"/>
              </w:rPr>
              <w:t>.</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F53A84" w:rsidRPr="007E024F" w:rsidRDefault="00F53A84" w:rsidP="00F53A84">
            <w:pPr>
              <w:tabs>
                <w:tab w:val="left" w:pos="3402"/>
                <w:tab w:val="left" w:pos="3686"/>
              </w:tabs>
              <w:spacing w:after="120"/>
              <w:ind w:firstLine="709"/>
              <w:jc w:val="both"/>
              <w:rPr>
                <w:rFonts w:ascii="Arial" w:hAnsi="Arial" w:cs="Arial"/>
                <w:color w:val="000000" w:themeColor="text1"/>
              </w:rPr>
            </w:pPr>
          </w:p>
          <w:p w:rsidR="00FC3425" w:rsidRDefault="00FC3425" w:rsidP="007E024F">
            <w:pPr>
              <w:tabs>
                <w:tab w:val="left" w:pos="3696"/>
              </w:tabs>
              <w:spacing w:before="120" w:after="120" w:line="240" w:lineRule="atLeast"/>
              <w:ind w:firstLine="601"/>
              <w:jc w:val="both"/>
              <w:rPr>
                <w:rFonts w:ascii="Arial" w:hAnsi="Arial" w:cs="Arial"/>
                <w:sz w:val="24"/>
                <w:szCs w:val="24"/>
              </w:rPr>
            </w:pPr>
            <w:proofErr w:type="gramStart"/>
            <w:r>
              <w:rPr>
                <w:rFonts w:ascii="Arial" w:hAnsi="Arial" w:cs="Arial"/>
                <w:sz w:val="24"/>
                <w:szCs w:val="24"/>
              </w:rPr>
              <w:t>Yenişehir Belediyesi sınırları içerisinde faaliyet gösteren ekmek ve pişirim fırını, pide-lahmacun salonu ve lokantaların odun yakıtından doğalgaz yakıt sistemine dönüşümünün sağlanması ile ilgili teklif Belediye Meclisinin 01.10.2024 tarih ve 188 sayılı ara kararı ile Gıda Tarım ve Sağlık Komisyonu, Esnaf ve Ekonomik Hayatın Geliştirilmesi Komisyonu, Enerji ve Ekoloji Komisyonu ile Hukuk ve Temel Haklar Komisyonu ortak havale edilmiştir.</w:t>
            </w:r>
            <w:proofErr w:type="gramEnd"/>
          </w:p>
          <w:p w:rsidR="00FC3425" w:rsidRPr="007E024F" w:rsidRDefault="00FC3425" w:rsidP="007E024F">
            <w:pPr>
              <w:ind w:firstLine="601"/>
              <w:jc w:val="center"/>
              <w:rPr>
                <w:rFonts w:ascii="Arial" w:hAnsi="Arial" w:cs="Arial"/>
                <w:b/>
              </w:rPr>
            </w:pPr>
          </w:p>
          <w:p w:rsidR="00FC3425" w:rsidRDefault="00FC3425" w:rsidP="007E024F">
            <w:pPr>
              <w:ind w:firstLine="601"/>
              <w:jc w:val="both"/>
              <w:rPr>
                <w:rFonts w:ascii="Arial" w:hAnsi="Arial" w:cs="Arial"/>
                <w:color w:val="333333"/>
                <w:sz w:val="24"/>
                <w:szCs w:val="24"/>
              </w:rPr>
            </w:pPr>
            <w:r>
              <w:rPr>
                <w:rFonts w:ascii="Arial" w:hAnsi="Arial" w:cs="Arial"/>
                <w:color w:val="333333"/>
                <w:sz w:val="24"/>
                <w:szCs w:val="24"/>
              </w:rPr>
              <w:t xml:space="preserve">Belediye sınırlarımız </w:t>
            </w:r>
            <w:proofErr w:type="gramStart"/>
            <w:r>
              <w:rPr>
                <w:rFonts w:ascii="Arial" w:hAnsi="Arial" w:cs="Arial"/>
                <w:color w:val="333333"/>
                <w:sz w:val="24"/>
                <w:szCs w:val="24"/>
              </w:rPr>
              <w:t>dahilinde</w:t>
            </w:r>
            <w:proofErr w:type="gramEnd"/>
            <w:r>
              <w:rPr>
                <w:rFonts w:ascii="Arial" w:hAnsi="Arial" w:cs="Arial"/>
                <w:color w:val="333333"/>
                <w:sz w:val="24"/>
                <w:szCs w:val="24"/>
              </w:rPr>
              <w:t xml:space="preserve"> faaliyet gösteren; Ekmek fırını, pişirim fırını, pide-lahmacun salonu ve lokantaların büyük çoğunluğu yakıt olarak odun kullanılmaktadır. </w:t>
            </w:r>
            <w:proofErr w:type="gramStart"/>
            <w:r>
              <w:rPr>
                <w:rFonts w:ascii="Arial" w:hAnsi="Arial" w:cs="Arial"/>
                <w:color w:val="333333"/>
                <w:sz w:val="24"/>
                <w:szCs w:val="24"/>
              </w:rPr>
              <w:t>İşyerlerinin üretimlerinde ağaç ürünlerini yakıt olarak kullanması sonucu, bacalarından çıkan kurum ve isin, başta hava kirliği olmak üzere kronik rahatsızlığı olan vatandaşlarımızın sağlığını olumsuz yönde etkilenmesine sebep olduğu ayrıca çevrelerindeki konutların balkonlarında kirlilik oluşturduğu ve odun parçalarını işyeri civarlarında açık alanda depoladıklarından görüntü kirliği yanında yangın riski oluşturdukları, vatandaşlarımız tarafından sıklıkla bildirilmektedir.</w:t>
            </w:r>
            <w:proofErr w:type="gramEnd"/>
          </w:p>
          <w:p w:rsidR="00FC3425" w:rsidRPr="007E024F" w:rsidRDefault="00FC3425" w:rsidP="007E024F">
            <w:pPr>
              <w:ind w:firstLine="601"/>
              <w:jc w:val="both"/>
              <w:rPr>
                <w:rFonts w:ascii="Arial" w:hAnsi="Arial" w:cs="Arial"/>
                <w:color w:val="333333"/>
              </w:rPr>
            </w:pPr>
          </w:p>
          <w:p w:rsidR="00FC3425" w:rsidRDefault="00541939" w:rsidP="007E024F">
            <w:pPr>
              <w:ind w:firstLine="601"/>
              <w:jc w:val="both"/>
              <w:rPr>
                <w:rFonts w:ascii="Arial" w:hAnsi="Arial" w:cs="Arial"/>
                <w:color w:val="333333"/>
                <w:sz w:val="24"/>
                <w:szCs w:val="24"/>
              </w:rPr>
            </w:pPr>
            <w:r>
              <w:rPr>
                <w:rFonts w:ascii="Arial" w:hAnsi="Arial" w:cs="Arial"/>
                <w:color w:val="333333"/>
                <w:sz w:val="24"/>
                <w:szCs w:val="24"/>
              </w:rPr>
              <w:t>Ortak komisyon raporu doğrultusunda</w:t>
            </w:r>
            <w:r w:rsidR="00FC3425">
              <w:rPr>
                <w:rFonts w:ascii="Arial" w:hAnsi="Arial" w:cs="Arial"/>
                <w:color w:val="333333"/>
                <w:sz w:val="24"/>
                <w:szCs w:val="24"/>
              </w:rPr>
              <w:t xml:space="preserve">; İlçemiz genelinde ekmek fırını, pişirim fırını, pide-lahmacun salonu ve lokantaların üretimlerinde kullandıkları yakıtların doğalgaza çevrilmesi, sağlık, çevre ve görüntü kirliliği konusunda vatandaşlarımızdan gelen şikâyetleri azaltacağı gibi hava kirliliği ile mücadelede de etkin bir adım olduğu düşünülmektedir. </w:t>
            </w:r>
          </w:p>
          <w:p w:rsidR="00FC3425" w:rsidRPr="007E024F" w:rsidRDefault="00FC3425" w:rsidP="007E024F">
            <w:pPr>
              <w:ind w:firstLine="601"/>
              <w:jc w:val="both"/>
              <w:rPr>
                <w:rFonts w:ascii="Arial" w:hAnsi="Arial" w:cs="Arial"/>
                <w:color w:val="333333"/>
              </w:rPr>
            </w:pPr>
          </w:p>
          <w:p w:rsidR="007E024F" w:rsidRDefault="00FC3425" w:rsidP="00FD712E">
            <w:pPr>
              <w:ind w:firstLine="601"/>
              <w:jc w:val="both"/>
              <w:rPr>
                <w:sz w:val="24"/>
              </w:rPr>
            </w:pPr>
            <w:proofErr w:type="gramStart"/>
            <w:r>
              <w:rPr>
                <w:rFonts w:ascii="Arial" w:hAnsi="Arial" w:cs="Arial"/>
                <w:color w:val="333333"/>
                <w:sz w:val="24"/>
                <w:szCs w:val="24"/>
              </w:rPr>
              <w:t xml:space="preserve">Bu nedenle, </w:t>
            </w:r>
            <w:r w:rsidR="00FD712E">
              <w:rPr>
                <w:rFonts w:ascii="Arial" w:hAnsi="Arial" w:cs="Arial"/>
                <w:color w:val="333333"/>
                <w:sz w:val="24"/>
                <w:szCs w:val="24"/>
              </w:rPr>
              <w:t xml:space="preserve">Yenişehir </w:t>
            </w:r>
            <w:r>
              <w:rPr>
                <w:rFonts w:ascii="Arial" w:hAnsi="Arial" w:cs="Arial"/>
                <w:sz w:val="24"/>
                <w:szCs w:val="24"/>
              </w:rPr>
              <w:t xml:space="preserve">Belediye sınırları içerisinde faaliyet gösteren ekmek ve pişirim fırını, pide- lahmacun salonu ve lokantaların bir yıl içinde odun yakıtından doğalgaz yakıt sistemine dönüşümlerinin sağlanması </w:t>
            </w:r>
            <w:r>
              <w:rPr>
                <w:rFonts w:ascii="Arial" w:hAnsi="Arial" w:cs="Arial"/>
                <w:color w:val="333333"/>
                <w:sz w:val="24"/>
                <w:szCs w:val="24"/>
              </w:rPr>
              <w:t>ve yeni açılacak işyerlerinin (ekmek/pişirim fırını, lokanta, pide lahmacun salonu) ruhsat alma aşamalarında doğalgaz tertibat sistemlerinin bulunmasının zorunlu tutulmasının kabulüne oy birliği ile karar verildi</w:t>
            </w:r>
            <w:r w:rsidR="000E58F6">
              <w:rPr>
                <w:rFonts w:ascii="Arial" w:hAnsi="Arial" w:cs="Arial"/>
                <w:color w:val="333333"/>
                <w:sz w:val="24"/>
                <w:szCs w:val="24"/>
              </w:rPr>
              <w:t>.</w:t>
            </w:r>
            <w:proofErr w:type="gramEnd"/>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9B20CA" w:rsidRPr="00481B3D" w:rsidRDefault="00481B3D" w:rsidP="00541939">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74" w:rsidRDefault="00316E74">
      <w:r>
        <w:separator/>
      </w:r>
    </w:p>
  </w:endnote>
  <w:endnote w:type="continuationSeparator" w:id="0">
    <w:p w:rsidR="00316E74" w:rsidRDefault="00316E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74" w:rsidRDefault="00316E74">
      <w:r>
        <w:separator/>
      </w:r>
    </w:p>
  </w:footnote>
  <w:footnote w:type="continuationSeparator" w:id="0">
    <w:p w:rsidR="00316E74" w:rsidRDefault="0031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A4768A">
          <w:pPr>
            <w:pStyle w:val="Balk2"/>
            <w:jc w:val="left"/>
          </w:pPr>
          <w:r>
            <w:t>2</w:t>
          </w:r>
          <w:r w:rsidR="00E934CF">
            <w:t>1</w:t>
          </w:r>
          <w:r w:rsidR="00A4768A">
            <w:t>6</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3714"/>
  </w:hdrShapeDefaults>
  <w:footnotePr>
    <w:footnote w:id="-1"/>
    <w:footnote w:id="0"/>
  </w:footnotePr>
  <w:endnotePr>
    <w:endnote w:id="-1"/>
    <w:endnote w:id="0"/>
  </w:endnotePr>
  <w:compat/>
  <w:rsids>
    <w:rsidRoot w:val="00481B3D"/>
    <w:rsid w:val="0000432E"/>
    <w:rsid w:val="00015610"/>
    <w:rsid w:val="00015CD8"/>
    <w:rsid w:val="00041356"/>
    <w:rsid w:val="00042F87"/>
    <w:rsid w:val="00044377"/>
    <w:rsid w:val="000462FD"/>
    <w:rsid w:val="00052C28"/>
    <w:rsid w:val="000706C7"/>
    <w:rsid w:val="00072343"/>
    <w:rsid w:val="00074900"/>
    <w:rsid w:val="0007793E"/>
    <w:rsid w:val="00091602"/>
    <w:rsid w:val="000A74B3"/>
    <w:rsid w:val="000B010E"/>
    <w:rsid w:val="000C1004"/>
    <w:rsid w:val="000C2C50"/>
    <w:rsid w:val="000C321F"/>
    <w:rsid w:val="000D431E"/>
    <w:rsid w:val="000D4AC5"/>
    <w:rsid w:val="000E5564"/>
    <w:rsid w:val="000E58F6"/>
    <w:rsid w:val="000F08DB"/>
    <w:rsid w:val="00102765"/>
    <w:rsid w:val="00110BBB"/>
    <w:rsid w:val="0011212F"/>
    <w:rsid w:val="00124064"/>
    <w:rsid w:val="00132EE7"/>
    <w:rsid w:val="00135D8B"/>
    <w:rsid w:val="00141E04"/>
    <w:rsid w:val="0014365E"/>
    <w:rsid w:val="00150CFC"/>
    <w:rsid w:val="00150EB7"/>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10CF8"/>
    <w:rsid w:val="002120A4"/>
    <w:rsid w:val="00221FB0"/>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1A78"/>
    <w:rsid w:val="002F413C"/>
    <w:rsid w:val="00301B48"/>
    <w:rsid w:val="00316E74"/>
    <w:rsid w:val="00322DB8"/>
    <w:rsid w:val="00344168"/>
    <w:rsid w:val="00345B99"/>
    <w:rsid w:val="0035570D"/>
    <w:rsid w:val="0036351F"/>
    <w:rsid w:val="00363AC6"/>
    <w:rsid w:val="00370929"/>
    <w:rsid w:val="003723E1"/>
    <w:rsid w:val="00375ADB"/>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7704"/>
    <w:rsid w:val="004F70D0"/>
    <w:rsid w:val="00501BE7"/>
    <w:rsid w:val="00503F74"/>
    <w:rsid w:val="00504671"/>
    <w:rsid w:val="00506225"/>
    <w:rsid w:val="0050789D"/>
    <w:rsid w:val="00517B90"/>
    <w:rsid w:val="00533B18"/>
    <w:rsid w:val="00534478"/>
    <w:rsid w:val="00541939"/>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37C33"/>
    <w:rsid w:val="006421C5"/>
    <w:rsid w:val="00647BE0"/>
    <w:rsid w:val="00654F2A"/>
    <w:rsid w:val="00665AE3"/>
    <w:rsid w:val="00682A6A"/>
    <w:rsid w:val="0069594C"/>
    <w:rsid w:val="006A220D"/>
    <w:rsid w:val="006A4634"/>
    <w:rsid w:val="006A7FB6"/>
    <w:rsid w:val="006B03A6"/>
    <w:rsid w:val="006C10BB"/>
    <w:rsid w:val="006C4134"/>
    <w:rsid w:val="006D7FB0"/>
    <w:rsid w:val="006E20C9"/>
    <w:rsid w:val="006E25AC"/>
    <w:rsid w:val="006F1F74"/>
    <w:rsid w:val="006F20CA"/>
    <w:rsid w:val="006F45D9"/>
    <w:rsid w:val="0070328F"/>
    <w:rsid w:val="0070469E"/>
    <w:rsid w:val="007050C2"/>
    <w:rsid w:val="007058F6"/>
    <w:rsid w:val="007179F2"/>
    <w:rsid w:val="00734CB6"/>
    <w:rsid w:val="00734E51"/>
    <w:rsid w:val="00737458"/>
    <w:rsid w:val="00744A5E"/>
    <w:rsid w:val="00753994"/>
    <w:rsid w:val="00754C56"/>
    <w:rsid w:val="00755819"/>
    <w:rsid w:val="00761D79"/>
    <w:rsid w:val="0077107E"/>
    <w:rsid w:val="0077604F"/>
    <w:rsid w:val="007A3AA8"/>
    <w:rsid w:val="007A4006"/>
    <w:rsid w:val="007A4DE4"/>
    <w:rsid w:val="007A6147"/>
    <w:rsid w:val="007B655D"/>
    <w:rsid w:val="007C16CF"/>
    <w:rsid w:val="007C2731"/>
    <w:rsid w:val="007C379F"/>
    <w:rsid w:val="007C3D97"/>
    <w:rsid w:val="007D29EF"/>
    <w:rsid w:val="007D37D0"/>
    <w:rsid w:val="007D63D2"/>
    <w:rsid w:val="007E024F"/>
    <w:rsid w:val="007E33C8"/>
    <w:rsid w:val="007E413F"/>
    <w:rsid w:val="007E7376"/>
    <w:rsid w:val="007F6EA6"/>
    <w:rsid w:val="007F77A9"/>
    <w:rsid w:val="008068F8"/>
    <w:rsid w:val="008101D6"/>
    <w:rsid w:val="00810FDA"/>
    <w:rsid w:val="00816BE9"/>
    <w:rsid w:val="00820371"/>
    <w:rsid w:val="0082257E"/>
    <w:rsid w:val="008229AC"/>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B4ECA"/>
    <w:rsid w:val="008C2AD0"/>
    <w:rsid w:val="008D66E6"/>
    <w:rsid w:val="008F1F67"/>
    <w:rsid w:val="008F2CD8"/>
    <w:rsid w:val="008F3E50"/>
    <w:rsid w:val="008F55E9"/>
    <w:rsid w:val="00927C66"/>
    <w:rsid w:val="00930689"/>
    <w:rsid w:val="009313F1"/>
    <w:rsid w:val="00936143"/>
    <w:rsid w:val="00936183"/>
    <w:rsid w:val="009424EF"/>
    <w:rsid w:val="00942D7A"/>
    <w:rsid w:val="00942E18"/>
    <w:rsid w:val="0094605E"/>
    <w:rsid w:val="0095594E"/>
    <w:rsid w:val="0096214C"/>
    <w:rsid w:val="009622E3"/>
    <w:rsid w:val="00963240"/>
    <w:rsid w:val="00963E59"/>
    <w:rsid w:val="0096643E"/>
    <w:rsid w:val="009727F6"/>
    <w:rsid w:val="00974644"/>
    <w:rsid w:val="00975BB5"/>
    <w:rsid w:val="0098197C"/>
    <w:rsid w:val="00982F7C"/>
    <w:rsid w:val="00993F4E"/>
    <w:rsid w:val="009A4219"/>
    <w:rsid w:val="009A74E3"/>
    <w:rsid w:val="009B0EEE"/>
    <w:rsid w:val="009B20CA"/>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D35"/>
    <w:rsid w:val="00A4022D"/>
    <w:rsid w:val="00A42818"/>
    <w:rsid w:val="00A4321F"/>
    <w:rsid w:val="00A46F3A"/>
    <w:rsid w:val="00A4768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D3266"/>
    <w:rsid w:val="00CF1325"/>
    <w:rsid w:val="00CF5B57"/>
    <w:rsid w:val="00CF7A61"/>
    <w:rsid w:val="00D11691"/>
    <w:rsid w:val="00D12A74"/>
    <w:rsid w:val="00D23406"/>
    <w:rsid w:val="00D237D1"/>
    <w:rsid w:val="00D27ABF"/>
    <w:rsid w:val="00D313E7"/>
    <w:rsid w:val="00D333BB"/>
    <w:rsid w:val="00D345B1"/>
    <w:rsid w:val="00D3611C"/>
    <w:rsid w:val="00D42F73"/>
    <w:rsid w:val="00D42F7F"/>
    <w:rsid w:val="00D55B6B"/>
    <w:rsid w:val="00D55DFD"/>
    <w:rsid w:val="00D70439"/>
    <w:rsid w:val="00D706E4"/>
    <w:rsid w:val="00D71B40"/>
    <w:rsid w:val="00D74C2B"/>
    <w:rsid w:val="00D76118"/>
    <w:rsid w:val="00D7710F"/>
    <w:rsid w:val="00D80E65"/>
    <w:rsid w:val="00D85F23"/>
    <w:rsid w:val="00D906FB"/>
    <w:rsid w:val="00D92465"/>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30A24"/>
    <w:rsid w:val="00E42DC6"/>
    <w:rsid w:val="00E44A94"/>
    <w:rsid w:val="00E45350"/>
    <w:rsid w:val="00E51A7B"/>
    <w:rsid w:val="00E540D6"/>
    <w:rsid w:val="00E65590"/>
    <w:rsid w:val="00E67561"/>
    <w:rsid w:val="00E73452"/>
    <w:rsid w:val="00E814AF"/>
    <w:rsid w:val="00E82802"/>
    <w:rsid w:val="00E934CF"/>
    <w:rsid w:val="00E963FB"/>
    <w:rsid w:val="00EB436D"/>
    <w:rsid w:val="00ED78FC"/>
    <w:rsid w:val="00ED7D9C"/>
    <w:rsid w:val="00EE490F"/>
    <w:rsid w:val="00EE6150"/>
    <w:rsid w:val="00EF0C9C"/>
    <w:rsid w:val="00EF4195"/>
    <w:rsid w:val="00EF7E9C"/>
    <w:rsid w:val="00F01FD2"/>
    <w:rsid w:val="00F11EE2"/>
    <w:rsid w:val="00F24ED6"/>
    <w:rsid w:val="00F27B4E"/>
    <w:rsid w:val="00F308F7"/>
    <w:rsid w:val="00F44789"/>
    <w:rsid w:val="00F532D1"/>
    <w:rsid w:val="00F53A84"/>
    <w:rsid w:val="00F5425E"/>
    <w:rsid w:val="00F648B2"/>
    <w:rsid w:val="00F65A94"/>
    <w:rsid w:val="00F66EAF"/>
    <w:rsid w:val="00F67C89"/>
    <w:rsid w:val="00F71533"/>
    <w:rsid w:val="00F72092"/>
    <w:rsid w:val="00F74BD4"/>
    <w:rsid w:val="00F82C7F"/>
    <w:rsid w:val="00FA4FF3"/>
    <w:rsid w:val="00FA5B60"/>
    <w:rsid w:val="00FB3141"/>
    <w:rsid w:val="00FB5CF4"/>
    <w:rsid w:val="00FB7108"/>
    <w:rsid w:val="00FB7BF4"/>
    <w:rsid w:val="00FC2D8C"/>
    <w:rsid w:val="00FC3425"/>
    <w:rsid w:val="00FC3468"/>
    <w:rsid w:val="00FD040A"/>
    <w:rsid w:val="00FD712E"/>
    <w:rsid w:val="00FE0140"/>
    <w:rsid w:val="00FE32E5"/>
    <w:rsid w:val="00FF1FBC"/>
    <w:rsid w:val="00FF2C11"/>
    <w:rsid w:val="00FF2F86"/>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3211247">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2178477">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453</Words>
  <Characters>2586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295</cp:revision>
  <cp:lastPrinted>2024-11-07T08:26:00Z</cp:lastPrinted>
  <dcterms:created xsi:type="dcterms:W3CDTF">2024-08-27T08:27:00Z</dcterms:created>
  <dcterms:modified xsi:type="dcterms:W3CDTF">2024-11-07T08:26:00Z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