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0F243A" w:rsidP="00FF076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hizmetler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25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 w:rsidR="00FB451F">
              <w:rPr>
                <w:rFonts w:ascii="Arial" w:hAnsi="Arial" w:cs="Arial"/>
                <w:sz w:val="24"/>
              </w:rPr>
              <w:t>84392874</w:t>
            </w:r>
            <w:proofErr w:type="gramEnd"/>
            <w:r w:rsidR="00BB4988">
              <w:rPr>
                <w:rFonts w:ascii="Arial" w:hAnsi="Arial" w:cs="Arial"/>
                <w:sz w:val="24"/>
              </w:rPr>
              <w:t>-020-1388</w:t>
            </w:r>
            <w:r w:rsidR="00FF0765">
              <w:rPr>
                <w:rFonts w:ascii="Arial" w:hAnsi="Arial" w:cs="Arial"/>
                <w:sz w:val="24"/>
              </w:rPr>
              <w:t>82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D491A" w:rsidRDefault="009D491A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Pr="009F66A9" w:rsidRDefault="009F66A9" w:rsidP="009D491A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5393 sayılı Belediye Kanunu' </w:t>
            </w:r>
            <w:proofErr w:type="spell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nun</w:t>
            </w:r>
            <w:proofErr w:type="spellEnd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 68. Maddesinin birinci fıkrasında "Belediye, görev ve</w:t>
            </w:r>
          </w:p>
          <w:p w:rsidR="009F66A9" w:rsidRDefault="009F66A9" w:rsidP="009D491A">
            <w:pPr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hizmetlerinin</w:t>
            </w:r>
            <w:proofErr w:type="gramEnd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 gerektirdiği giderleri karşılamak amacıyla aşağıda belirtilen </w:t>
            </w:r>
            <w:proofErr w:type="spell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usûl</w:t>
            </w:r>
            <w:proofErr w:type="spellEnd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 ve esaslara göre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borçlanma yapabilir ve tahvil ihraç edebilir"</w:t>
            </w:r>
          </w:p>
          <w:p w:rsidR="009F66A9" w:rsidRPr="009F66A9" w:rsidRDefault="009F66A9" w:rsidP="009D491A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9D491A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Aynı kanunun (e) fıkrasında "Belediye ve bağlı kuruluşları ile bunların sermayesinin yüzde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ellisinden fazlasına sahip oldukları şirketler, en son kesinleşmiş bütçe gelirlerinin, 213 sayılı Vergi Usul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Kanununa göre belirlenecek yeniden değerleme oranıyla artırılan miktarının yılı içinde toplam yüzde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onunu geçmeyen iç borçlanmayı belediye meclisinin kararı; yüzde onunu geçen iç borçlanma için ise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meclis üye tam sayısının salt çoğunluğunun kararı ve Çevre, Şehircilik ve İklim Değişikliği Bakanlığının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onayı ile yapabilir" denilmektedir.</w:t>
            </w:r>
            <w:proofErr w:type="gramEnd"/>
          </w:p>
          <w:p w:rsidR="009F66A9" w:rsidRPr="009F66A9" w:rsidRDefault="009F66A9" w:rsidP="009D491A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9D491A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Yukarıdaki hükümler gereği Belediyemiz hizmetlerinde herhangi bir aksamaya mahal vermeden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devamını sağlamak, cari işlemlerin yapılabilmesi, altyapı ve üst yapı yatırımlarının tamamlanabilmesi,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çevre düzenlemelerinin yapılması, bu hizmetlerin modern şehircilik anlayışı ile geliştirilmesinin yanında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yeni teknolojilere uyumlu hale getirilmesi ayrıca belediyemiz hizmetlerinin kaliteli sürdürmek için iş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makinası (leasing, kredi vb. yöntemlerle) alınması ve 5393 sayılı kanununun 14. maddesi ile diğer yasal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düzenlemeler gereği sunmakla yükümlü olduğumuz kamu hizmetlerini sürdürebilmek için oluşabilecek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nakit ihtiyacının karşılanması ve yeni yapılacak yasal düzenlemeden dolayı öng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ö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rülerin üzerinde emekli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olan kadrolu işçilerimizin kıdem tazminatlarının ödenebilmesi için makamınızca uygun görülmesi halinde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yurtiçi bankalardan ve/veya İller Bankasından ekteki tabloda hesaplanan anapara ve faiz toplam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113.000.000,00 (</w:t>
            </w:r>
            <w:proofErr w:type="spellStart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Yüz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ü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ç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ilyon</w:t>
            </w:r>
            <w:proofErr w:type="spellEnd"/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) Türk Lirası'na kadar iç borçlanma yapılabilmesine, borçlanmanın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>zaman ve şartlarının belir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enmesi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ve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 gerektiği takdirde teminat gösterme veya ipotek verilmesi konusunda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F66A9">
              <w:rPr>
                <w:rFonts w:ascii="Arial" w:hAnsi="Arial" w:cs="Arial"/>
                <w:color w:val="000000"/>
                <w:sz w:val="24"/>
                <w:szCs w:val="24"/>
              </w:rPr>
              <w:t xml:space="preserve">da Belediye Başkanına yetki verilmesi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</w:t>
            </w:r>
            <w:r w:rsidRPr="001F320A">
              <w:rPr>
                <w:rFonts w:ascii="Arial" w:hAnsi="Arial" w:cs="Arial"/>
                <w:sz w:val="24"/>
                <w:szCs w:val="24"/>
              </w:rPr>
              <w:t>Plan ve Bütçe Komisyonu</w:t>
            </w:r>
            <w:r w:rsidR="001F320A" w:rsidRPr="001F320A">
              <w:rPr>
                <w:rFonts w:ascii="Arial" w:hAnsi="Arial" w:cs="Arial"/>
                <w:sz w:val="24"/>
                <w:szCs w:val="24"/>
              </w:rPr>
              <w:t xml:space="preserve"> ile Hukuk ve Temel Haklar Komisyonuna ortak</w:t>
            </w:r>
            <w:r w:rsidRPr="001F320A">
              <w:rPr>
                <w:rFonts w:ascii="Arial" w:hAnsi="Arial" w:cs="Arial"/>
                <w:sz w:val="24"/>
                <w:szCs w:val="24"/>
              </w:rPr>
              <w:t xml:space="preserve"> havale edilmesinin kabulüne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oy birliği ile karar verildi.</w:t>
            </w:r>
            <w:proofErr w:type="gramEnd"/>
          </w:p>
          <w:p w:rsidR="009F66A9" w:rsidRDefault="009F66A9" w:rsidP="009F66A9">
            <w:pPr>
              <w:ind w:lef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1077" w:rsidRDefault="001E1077" w:rsidP="00CF1325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9D" w:rsidRDefault="0047179D">
      <w:r>
        <w:separator/>
      </w:r>
    </w:p>
  </w:endnote>
  <w:endnote w:type="continuationSeparator" w:id="0">
    <w:p w:rsidR="0047179D" w:rsidRDefault="0047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9D" w:rsidRDefault="0047179D">
      <w:r>
        <w:separator/>
      </w:r>
    </w:p>
  </w:footnote>
  <w:footnote w:type="continuationSeparator" w:id="0">
    <w:p w:rsidR="0047179D" w:rsidRDefault="0047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5E0A17">
          <w:pPr>
            <w:pStyle w:val="Balk2"/>
            <w:jc w:val="left"/>
          </w:pPr>
          <w:r>
            <w:t>200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BA56C8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A56C8">
            <w:rPr>
              <w:b/>
            </w:rPr>
            <w:t>4</w:t>
          </w:r>
          <w:r>
            <w:rPr>
              <w:b/>
            </w:rPr>
            <w:t>.1</w:t>
          </w:r>
          <w:r w:rsidR="00BA56C8"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3618"/>
    <w:rsid w:val="000A6D6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0F243A"/>
    <w:rsid w:val="001054DA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1F320A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45B99"/>
    <w:rsid w:val="00346237"/>
    <w:rsid w:val="00370929"/>
    <w:rsid w:val="00383FDA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7179D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02188"/>
    <w:rsid w:val="00635B27"/>
    <w:rsid w:val="00637C33"/>
    <w:rsid w:val="006421C5"/>
    <w:rsid w:val="00675723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B0EEE"/>
    <w:rsid w:val="009D445C"/>
    <w:rsid w:val="009D491A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5E2F"/>
    <w:rsid w:val="00AD6E81"/>
    <w:rsid w:val="00B00BFD"/>
    <w:rsid w:val="00B0238B"/>
    <w:rsid w:val="00B06765"/>
    <w:rsid w:val="00B12009"/>
    <w:rsid w:val="00B36E8F"/>
    <w:rsid w:val="00B61083"/>
    <w:rsid w:val="00B70A9C"/>
    <w:rsid w:val="00B84638"/>
    <w:rsid w:val="00B851F7"/>
    <w:rsid w:val="00BA4D1D"/>
    <w:rsid w:val="00BA56C8"/>
    <w:rsid w:val="00BA7864"/>
    <w:rsid w:val="00BB4988"/>
    <w:rsid w:val="00BC05FD"/>
    <w:rsid w:val="00BC6681"/>
    <w:rsid w:val="00BC6EC6"/>
    <w:rsid w:val="00BC7B1B"/>
    <w:rsid w:val="00BE7BC5"/>
    <w:rsid w:val="00BF7337"/>
    <w:rsid w:val="00C01341"/>
    <w:rsid w:val="00C04BD3"/>
    <w:rsid w:val="00C11027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01404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8323D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2C7F"/>
    <w:rsid w:val="00FA4FF3"/>
    <w:rsid w:val="00FB3141"/>
    <w:rsid w:val="00FB3DEE"/>
    <w:rsid w:val="00FB451F"/>
    <w:rsid w:val="00FC2D8C"/>
    <w:rsid w:val="00FC782C"/>
    <w:rsid w:val="00FF0765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168</cp:revision>
  <cp:lastPrinted>2024-11-06T11:54:00Z</cp:lastPrinted>
  <dcterms:created xsi:type="dcterms:W3CDTF">2024-08-27T08:27:00Z</dcterms:created>
  <dcterms:modified xsi:type="dcterms:W3CDTF">2024-11-06T11:54:00Z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