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BD4" w:rsidRDefault="00114BD4" w:rsidP="00114BD4">
      <w:pPr>
        <w:pStyle w:val="KonuBal"/>
        <w:jc w:val="center"/>
        <w:rPr>
          <w:sz w:val="22"/>
        </w:rPr>
      </w:pPr>
      <w:r>
        <w:rPr>
          <w:sz w:val="22"/>
        </w:rPr>
        <w:t>YENİŞEHİR BELEDİYE BAŞKANLIĞINDAN</w:t>
      </w:r>
    </w:p>
    <w:p w:rsidR="00114BD4" w:rsidRDefault="00114BD4" w:rsidP="00114BD4">
      <w:pPr>
        <w:pStyle w:val="GvdeMetniGirintisi"/>
        <w:tabs>
          <w:tab w:val="right" w:pos="9638"/>
        </w:tabs>
        <w:rPr>
          <w:rFonts w:cs="Arial"/>
          <w:sz w:val="22"/>
          <w:szCs w:val="22"/>
        </w:rPr>
      </w:pPr>
      <w:r>
        <w:rPr>
          <w:sz w:val="22"/>
          <w:szCs w:val="22"/>
        </w:rPr>
        <w:t>Belediye Meclisimiz ekli gündemi görüşmek üzere 5393 Sayılı Belediye Kanununun 20. maddesine göre 01.10.2024 Salı günü saat 14.00’de</w:t>
      </w:r>
      <w:r>
        <w:rPr>
          <w:b/>
          <w:sz w:val="22"/>
          <w:szCs w:val="22"/>
        </w:rPr>
        <w:t xml:space="preserve"> </w:t>
      </w:r>
      <w:r>
        <w:rPr>
          <w:rFonts w:cs="Arial"/>
          <w:sz w:val="22"/>
          <w:szCs w:val="22"/>
        </w:rPr>
        <w:t xml:space="preserve">Atatürk Kültür Merkezi Özgürlük Salonunda toplanacaktır. Duyurulur. </w:t>
      </w:r>
    </w:p>
    <w:p w:rsidR="00114BD4" w:rsidRDefault="00114BD4" w:rsidP="00114BD4">
      <w:pPr>
        <w:rPr>
          <w:sz w:val="4"/>
          <w:szCs w:val="4"/>
        </w:rPr>
      </w:pPr>
    </w:p>
    <w:p w:rsidR="00114BD4" w:rsidRPr="002D515F" w:rsidRDefault="00114BD4" w:rsidP="00114BD4">
      <w:pPr>
        <w:pStyle w:val="GvdeMetniGirintisi"/>
        <w:tabs>
          <w:tab w:val="left" w:pos="3402"/>
        </w:tabs>
        <w:ind w:firstLine="0"/>
        <w:rPr>
          <w:rFonts w:cs="Arial"/>
          <w:b/>
          <w:sz w:val="10"/>
          <w:szCs w:val="10"/>
          <w:u w:val="single"/>
        </w:rPr>
      </w:pPr>
    </w:p>
    <w:p w:rsidR="00114BD4" w:rsidRDefault="00114BD4" w:rsidP="00114BD4">
      <w:pPr>
        <w:pStyle w:val="GvdeMetniGirintisi"/>
        <w:tabs>
          <w:tab w:val="left" w:pos="3402"/>
        </w:tabs>
        <w:ind w:firstLine="0"/>
      </w:pPr>
      <w:r>
        <w:rPr>
          <w:rFonts w:cs="Arial"/>
          <w:b/>
          <w:sz w:val="22"/>
          <w:szCs w:val="22"/>
          <w:u w:val="single"/>
        </w:rPr>
        <w:t xml:space="preserve">G Ü N D E </w:t>
      </w:r>
      <w:proofErr w:type="gramStart"/>
      <w:r>
        <w:rPr>
          <w:rFonts w:cs="Arial"/>
          <w:b/>
          <w:sz w:val="22"/>
          <w:szCs w:val="22"/>
          <w:u w:val="single"/>
        </w:rPr>
        <w:t>M    :</w:t>
      </w:r>
      <w:proofErr w:type="gramEnd"/>
    </w:p>
    <w:p w:rsidR="00114BD4" w:rsidRDefault="00114BD4" w:rsidP="00114BD4">
      <w:pPr>
        <w:tabs>
          <w:tab w:val="left" w:pos="426"/>
        </w:tabs>
        <w:ind w:left="142"/>
        <w:jc w:val="both"/>
        <w:rPr>
          <w:rFonts w:ascii="Arial" w:hAnsi="Arial" w:cs="Arial"/>
          <w:b/>
          <w:sz w:val="8"/>
          <w:szCs w:val="8"/>
        </w:rPr>
      </w:pPr>
    </w:p>
    <w:p w:rsidR="002D515F" w:rsidRPr="002D515F" w:rsidRDefault="002D515F" w:rsidP="002D515F">
      <w:pPr>
        <w:pStyle w:val="ListeParagraf"/>
        <w:numPr>
          <w:ilvl w:val="0"/>
          <w:numId w:val="1"/>
        </w:numPr>
        <w:tabs>
          <w:tab w:val="left" w:pos="709"/>
          <w:tab w:val="left" w:pos="3696"/>
          <w:tab w:val="left" w:pos="9498"/>
        </w:tabs>
        <w:spacing w:before="120" w:beforeAutospacing="0" w:after="120" w:afterAutospacing="0"/>
        <w:ind w:left="567" w:hanging="425"/>
        <w:jc w:val="both"/>
        <w:rPr>
          <w:rFonts w:ascii="Arial" w:hAnsi="Arial" w:cs="Arial"/>
          <w:sz w:val="20"/>
          <w:szCs w:val="20"/>
        </w:rPr>
      </w:pPr>
      <w:r w:rsidRPr="002D515F">
        <w:rPr>
          <w:rFonts w:ascii="Arial" w:hAnsi="Arial" w:cs="Arial"/>
          <w:sz w:val="20"/>
          <w:szCs w:val="20"/>
        </w:rPr>
        <w:t>Yoklama ve açılış</w:t>
      </w:r>
    </w:p>
    <w:p w:rsidR="002D515F" w:rsidRPr="002D515F" w:rsidRDefault="002D515F" w:rsidP="002D515F">
      <w:pPr>
        <w:pStyle w:val="ListeParagraf"/>
        <w:numPr>
          <w:ilvl w:val="0"/>
          <w:numId w:val="1"/>
        </w:numPr>
        <w:spacing w:before="120" w:beforeAutospacing="0" w:after="120" w:afterAutospacing="0"/>
        <w:ind w:left="567" w:hanging="425"/>
        <w:jc w:val="both"/>
        <w:rPr>
          <w:rFonts w:ascii="Arial" w:hAnsi="Arial" w:cs="Arial"/>
          <w:sz w:val="20"/>
          <w:szCs w:val="20"/>
        </w:rPr>
      </w:pPr>
      <w:proofErr w:type="gramStart"/>
      <w:r w:rsidRPr="002D515F">
        <w:rPr>
          <w:rFonts w:ascii="Arial" w:hAnsi="Arial" w:cs="Arial"/>
          <w:sz w:val="20"/>
          <w:szCs w:val="20"/>
        </w:rPr>
        <w:t>Bir önceki birleşim tutanak özetinin okunması.</w:t>
      </w:r>
      <w:proofErr w:type="gramEnd"/>
    </w:p>
    <w:p w:rsidR="002D515F" w:rsidRPr="002D515F" w:rsidRDefault="002D515F" w:rsidP="002D515F">
      <w:pPr>
        <w:pStyle w:val="ListeParagraf"/>
        <w:numPr>
          <w:ilvl w:val="0"/>
          <w:numId w:val="1"/>
        </w:numPr>
        <w:tabs>
          <w:tab w:val="left" w:pos="709"/>
          <w:tab w:val="left" w:pos="3696"/>
          <w:tab w:val="left" w:pos="9498"/>
        </w:tabs>
        <w:spacing w:before="120" w:beforeAutospacing="0" w:after="120" w:afterAutospacing="0"/>
        <w:ind w:left="567" w:hanging="425"/>
        <w:jc w:val="both"/>
        <w:rPr>
          <w:rFonts w:ascii="Arial" w:hAnsi="Arial" w:cs="Arial"/>
          <w:sz w:val="20"/>
          <w:szCs w:val="20"/>
        </w:rPr>
      </w:pPr>
      <w:r w:rsidRPr="002D515F">
        <w:rPr>
          <w:rFonts w:ascii="Arial" w:hAnsi="Arial" w:cs="Arial"/>
          <w:sz w:val="20"/>
          <w:szCs w:val="20"/>
        </w:rPr>
        <w:t>Yenişehir Belediyesinin 2025-2029 dönemi Stratejik Plan ile ilgili teklifin görüşülmesi.</w:t>
      </w:r>
    </w:p>
    <w:p w:rsidR="002D515F" w:rsidRPr="002D515F" w:rsidRDefault="002D515F" w:rsidP="002D515F">
      <w:pPr>
        <w:pStyle w:val="ListeParagraf"/>
        <w:numPr>
          <w:ilvl w:val="0"/>
          <w:numId w:val="1"/>
        </w:numPr>
        <w:tabs>
          <w:tab w:val="left" w:pos="709"/>
          <w:tab w:val="left" w:pos="3696"/>
          <w:tab w:val="left" w:pos="9498"/>
        </w:tabs>
        <w:spacing w:before="120" w:beforeAutospacing="0" w:after="120" w:afterAutospacing="0"/>
        <w:ind w:left="567" w:hanging="425"/>
        <w:jc w:val="both"/>
        <w:rPr>
          <w:rFonts w:ascii="Arial" w:hAnsi="Arial" w:cs="Arial"/>
          <w:sz w:val="20"/>
          <w:szCs w:val="20"/>
        </w:rPr>
      </w:pPr>
      <w:r w:rsidRPr="002D515F">
        <w:rPr>
          <w:rFonts w:ascii="Arial" w:hAnsi="Arial" w:cs="Arial"/>
          <w:sz w:val="20"/>
          <w:szCs w:val="20"/>
        </w:rPr>
        <w:t>Yenişehir Belediyesi 2025 Yılı Performans ile ilgili teklifin görüşülmesi.</w:t>
      </w:r>
    </w:p>
    <w:p w:rsidR="002D515F" w:rsidRPr="002D515F" w:rsidRDefault="002D515F" w:rsidP="002D515F">
      <w:pPr>
        <w:pStyle w:val="ListeParagraf"/>
        <w:numPr>
          <w:ilvl w:val="0"/>
          <w:numId w:val="1"/>
        </w:numPr>
        <w:tabs>
          <w:tab w:val="left" w:pos="709"/>
          <w:tab w:val="left" w:pos="3696"/>
          <w:tab w:val="left" w:pos="9498"/>
        </w:tabs>
        <w:spacing w:before="120" w:beforeAutospacing="0" w:after="120" w:afterAutospacing="0"/>
        <w:ind w:left="567" w:hanging="425"/>
        <w:jc w:val="both"/>
        <w:rPr>
          <w:sz w:val="20"/>
          <w:szCs w:val="20"/>
        </w:rPr>
      </w:pPr>
      <w:r w:rsidRPr="002D515F">
        <w:rPr>
          <w:rFonts w:ascii="Arial" w:hAnsi="Arial" w:cs="Arial"/>
          <w:sz w:val="20"/>
          <w:szCs w:val="20"/>
        </w:rPr>
        <w:t>2025 Mali Yılı Bütçesinin görüşülmesi.</w:t>
      </w:r>
    </w:p>
    <w:p w:rsidR="002D515F" w:rsidRPr="002D515F" w:rsidRDefault="002D515F" w:rsidP="002D515F">
      <w:pPr>
        <w:pStyle w:val="ListeParagraf"/>
        <w:numPr>
          <w:ilvl w:val="0"/>
          <w:numId w:val="1"/>
        </w:numPr>
        <w:tabs>
          <w:tab w:val="left" w:pos="709"/>
          <w:tab w:val="left" w:pos="3696"/>
          <w:tab w:val="left" w:pos="9498"/>
        </w:tabs>
        <w:spacing w:before="120" w:beforeAutospacing="0" w:after="120" w:afterAutospacing="0"/>
        <w:ind w:left="567" w:hanging="425"/>
        <w:jc w:val="both"/>
        <w:rPr>
          <w:sz w:val="20"/>
          <w:szCs w:val="20"/>
        </w:rPr>
      </w:pPr>
      <w:r w:rsidRPr="002D515F">
        <w:rPr>
          <w:rFonts w:ascii="Arial" w:hAnsi="Arial" w:cs="Arial"/>
          <w:sz w:val="20"/>
          <w:szCs w:val="20"/>
        </w:rPr>
        <w:t>2025 Mali Yılı Vergi, Harç ve Ücret Tarifesi ile ilgili teklifin görüşülmesi.</w:t>
      </w:r>
    </w:p>
    <w:p w:rsidR="002D515F" w:rsidRPr="002D515F" w:rsidRDefault="002D515F" w:rsidP="002D515F">
      <w:pPr>
        <w:pStyle w:val="ListeParagraf"/>
        <w:numPr>
          <w:ilvl w:val="0"/>
          <w:numId w:val="1"/>
        </w:numPr>
        <w:tabs>
          <w:tab w:val="left" w:pos="709"/>
          <w:tab w:val="left" w:pos="3696"/>
          <w:tab w:val="left" w:pos="9498"/>
        </w:tabs>
        <w:spacing w:before="120" w:beforeAutospacing="0" w:after="120" w:afterAutospacing="0"/>
        <w:ind w:left="567" w:hanging="425"/>
        <w:jc w:val="both"/>
        <w:rPr>
          <w:sz w:val="20"/>
          <w:szCs w:val="20"/>
        </w:rPr>
      </w:pPr>
      <w:r w:rsidRPr="002D515F">
        <w:rPr>
          <w:rFonts w:ascii="Arial" w:hAnsi="Arial" w:cs="Arial"/>
          <w:sz w:val="20"/>
          <w:szCs w:val="20"/>
        </w:rPr>
        <w:t>2025 Mali Yılı için hazırlanan Evsel Katı Atık Tarifesi ile ilgili teklifin görüşülmesi.</w:t>
      </w:r>
    </w:p>
    <w:p w:rsidR="002D515F" w:rsidRPr="002D515F" w:rsidRDefault="002D515F" w:rsidP="002D515F">
      <w:pPr>
        <w:pStyle w:val="ListeParagraf"/>
        <w:numPr>
          <w:ilvl w:val="0"/>
          <w:numId w:val="1"/>
        </w:numPr>
        <w:tabs>
          <w:tab w:val="left" w:pos="709"/>
          <w:tab w:val="left" w:pos="3696"/>
          <w:tab w:val="left" w:pos="9498"/>
        </w:tabs>
        <w:spacing w:before="120" w:beforeAutospacing="0" w:after="120" w:afterAutospacing="0"/>
        <w:ind w:left="567" w:hanging="425"/>
        <w:jc w:val="both"/>
        <w:rPr>
          <w:sz w:val="20"/>
          <w:szCs w:val="20"/>
        </w:rPr>
      </w:pPr>
      <w:r w:rsidRPr="002D515F">
        <w:rPr>
          <w:rFonts w:ascii="Arial" w:hAnsi="Arial" w:cs="Arial"/>
          <w:sz w:val="20"/>
          <w:szCs w:val="20"/>
        </w:rPr>
        <w:t>Belediyemiz 657 sayılı yasaya tabii memur statüsünde çalışanlar için hazırlanan dolu kadro değişikliği cetveli (III Sayılı Cetvel) ile ilgili teklifin görüşülmesi.</w:t>
      </w:r>
    </w:p>
    <w:p w:rsidR="002D515F" w:rsidRPr="002D515F" w:rsidRDefault="002D515F" w:rsidP="002D515F">
      <w:pPr>
        <w:pStyle w:val="ListeParagraf"/>
        <w:numPr>
          <w:ilvl w:val="0"/>
          <w:numId w:val="1"/>
        </w:numPr>
        <w:tabs>
          <w:tab w:val="left" w:pos="709"/>
          <w:tab w:val="left" w:pos="3696"/>
          <w:tab w:val="left" w:pos="9498"/>
        </w:tabs>
        <w:spacing w:before="120" w:beforeAutospacing="0" w:after="120" w:afterAutospacing="0"/>
        <w:ind w:left="567" w:hanging="425"/>
        <w:jc w:val="both"/>
        <w:rPr>
          <w:rFonts w:ascii="Arial" w:hAnsi="Arial" w:cs="Arial"/>
          <w:sz w:val="20"/>
          <w:szCs w:val="20"/>
        </w:rPr>
      </w:pPr>
      <w:r w:rsidRPr="002D515F">
        <w:rPr>
          <w:rFonts w:ascii="Arial" w:hAnsi="Arial" w:cs="Arial"/>
          <w:sz w:val="20"/>
          <w:szCs w:val="20"/>
        </w:rPr>
        <w:t xml:space="preserve">Belediyemiz 657 sayılı yasaya tabii memur statüsünde çalışanlar için hazırlanan boş kadro değişikliği cetveli (II Sayılı Cetvel) ile ilgili teklifin görüşülmesi.  </w:t>
      </w:r>
    </w:p>
    <w:p w:rsidR="002D515F" w:rsidRPr="002D515F" w:rsidRDefault="002D515F" w:rsidP="002D515F">
      <w:pPr>
        <w:pStyle w:val="ListeParagraf"/>
        <w:numPr>
          <w:ilvl w:val="0"/>
          <w:numId w:val="1"/>
        </w:numPr>
        <w:tabs>
          <w:tab w:val="left" w:pos="709"/>
          <w:tab w:val="left" w:pos="3696"/>
          <w:tab w:val="left" w:pos="9498"/>
        </w:tabs>
        <w:spacing w:before="120" w:beforeAutospacing="0" w:after="120" w:afterAutospacing="0"/>
        <w:ind w:left="567" w:hanging="567"/>
        <w:jc w:val="both"/>
        <w:rPr>
          <w:sz w:val="20"/>
          <w:szCs w:val="20"/>
        </w:rPr>
      </w:pPr>
      <w:r w:rsidRPr="002D515F">
        <w:rPr>
          <w:rFonts w:ascii="Arial" w:hAnsi="Arial" w:cs="Arial"/>
          <w:sz w:val="20"/>
          <w:szCs w:val="20"/>
        </w:rPr>
        <w:t>Strateji Geliştirme Müdürlüğünün Görev Yetki ve Sorumlulukları ile Çalışma Usul ve Esaslarına Dair Yönetmeliğinin revize edilmesi ile ilgili teklifin görüşülmesi.</w:t>
      </w:r>
    </w:p>
    <w:p w:rsidR="002D515F" w:rsidRPr="002D515F" w:rsidRDefault="002D515F" w:rsidP="002D515F">
      <w:pPr>
        <w:pStyle w:val="ListeParagraf"/>
        <w:numPr>
          <w:ilvl w:val="0"/>
          <w:numId w:val="1"/>
        </w:numPr>
        <w:tabs>
          <w:tab w:val="left" w:pos="709"/>
          <w:tab w:val="left" w:pos="3696"/>
          <w:tab w:val="left" w:pos="9498"/>
        </w:tabs>
        <w:spacing w:before="120" w:beforeAutospacing="0" w:after="120" w:afterAutospacing="0"/>
        <w:ind w:left="567" w:hanging="567"/>
        <w:jc w:val="both"/>
        <w:rPr>
          <w:sz w:val="20"/>
          <w:szCs w:val="20"/>
        </w:rPr>
      </w:pPr>
      <w:r w:rsidRPr="002D515F">
        <w:rPr>
          <w:rFonts w:ascii="Arial" w:hAnsi="Arial" w:cs="Arial"/>
          <w:sz w:val="20"/>
          <w:szCs w:val="20"/>
        </w:rPr>
        <w:t xml:space="preserve">İşletme ve İştirakler Müdürlüğünün Görev Yetki ve Sorumlulukları ile </w:t>
      </w:r>
      <w:proofErr w:type="gramStart"/>
      <w:r w:rsidRPr="002D515F">
        <w:rPr>
          <w:rFonts w:ascii="Arial" w:hAnsi="Arial" w:cs="Arial"/>
          <w:sz w:val="20"/>
          <w:szCs w:val="20"/>
        </w:rPr>
        <w:t>Çalışma  Usul</w:t>
      </w:r>
      <w:proofErr w:type="gramEnd"/>
      <w:r w:rsidRPr="002D515F">
        <w:rPr>
          <w:rFonts w:ascii="Arial" w:hAnsi="Arial" w:cs="Arial"/>
          <w:sz w:val="20"/>
          <w:szCs w:val="20"/>
        </w:rPr>
        <w:t xml:space="preserve"> ve Esaslarına Dair Yönetmeliğinin revize edilmesi ile ilgili teklifin görüşülmesi.</w:t>
      </w:r>
    </w:p>
    <w:p w:rsidR="002D515F" w:rsidRPr="002D515F" w:rsidRDefault="002D515F" w:rsidP="002D515F">
      <w:pPr>
        <w:pStyle w:val="ListeParagraf"/>
        <w:numPr>
          <w:ilvl w:val="0"/>
          <w:numId w:val="1"/>
        </w:numPr>
        <w:tabs>
          <w:tab w:val="left" w:pos="709"/>
          <w:tab w:val="left" w:pos="3696"/>
          <w:tab w:val="left" w:pos="9498"/>
        </w:tabs>
        <w:spacing w:before="120" w:beforeAutospacing="0" w:after="120" w:afterAutospacing="0"/>
        <w:ind w:left="567" w:hanging="567"/>
        <w:jc w:val="both"/>
        <w:rPr>
          <w:sz w:val="20"/>
          <w:szCs w:val="20"/>
        </w:rPr>
      </w:pPr>
      <w:r w:rsidRPr="002D515F">
        <w:rPr>
          <w:rFonts w:ascii="Arial" w:hAnsi="Arial" w:cs="Arial"/>
          <w:sz w:val="20"/>
          <w:szCs w:val="20"/>
        </w:rPr>
        <w:t>Kütüphane Müdürlüğünün Görev Yetki ve Sorumlulukları ile Çalışma Usul ve Esaslarına Dair Yönetmeliğinin revize edilmesi ile ilgili teklifin görüşülmesi.</w:t>
      </w:r>
    </w:p>
    <w:p w:rsidR="002D515F" w:rsidRPr="002D515F" w:rsidRDefault="002D515F" w:rsidP="002D515F">
      <w:pPr>
        <w:pStyle w:val="ListeParagraf"/>
        <w:numPr>
          <w:ilvl w:val="0"/>
          <w:numId w:val="1"/>
        </w:numPr>
        <w:spacing w:before="120" w:beforeAutospacing="0" w:after="120" w:afterAutospacing="0"/>
        <w:ind w:left="567" w:hanging="567"/>
        <w:jc w:val="both"/>
        <w:rPr>
          <w:rFonts w:ascii="Arial" w:hAnsi="Arial" w:cs="Arial"/>
          <w:sz w:val="20"/>
          <w:szCs w:val="20"/>
        </w:rPr>
      </w:pPr>
      <w:r w:rsidRPr="002D515F">
        <w:rPr>
          <w:rFonts w:ascii="Arial" w:hAnsi="Arial" w:cs="Arial"/>
          <w:sz w:val="20"/>
          <w:szCs w:val="20"/>
        </w:rPr>
        <w:t>Belediyemiz ile kardeş şehir olan Niğde Alay Belediyesine araç tahsis edilmesi ile ilgili teklifin görüşülmesi.</w:t>
      </w:r>
    </w:p>
    <w:p w:rsidR="002D515F" w:rsidRPr="002D515F" w:rsidRDefault="002D515F" w:rsidP="002D515F">
      <w:pPr>
        <w:pStyle w:val="ListeParagraf"/>
        <w:numPr>
          <w:ilvl w:val="0"/>
          <w:numId w:val="1"/>
        </w:numPr>
        <w:tabs>
          <w:tab w:val="left" w:pos="3696"/>
          <w:tab w:val="left" w:pos="9498"/>
        </w:tabs>
        <w:spacing w:before="120" w:beforeAutospacing="0" w:after="120" w:afterAutospacing="0"/>
        <w:ind w:left="567" w:hanging="567"/>
        <w:jc w:val="both"/>
        <w:rPr>
          <w:rFonts w:ascii="Arial" w:hAnsi="Arial" w:cs="Arial"/>
          <w:sz w:val="20"/>
          <w:szCs w:val="20"/>
        </w:rPr>
      </w:pPr>
      <w:r w:rsidRPr="002D515F">
        <w:rPr>
          <w:rFonts w:ascii="Arial" w:hAnsi="Arial" w:cs="Arial"/>
          <w:sz w:val="20"/>
          <w:szCs w:val="20"/>
        </w:rPr>
        <w:t>Yenişehir Belediyesi ile Trabzon İli Beşikdüzü Belediyesinin kardeş şehir olunması ile ilgili teklifin görüşülmesi.</w:t>
      </w:r>
    </w:p>
    <w:p w:rsidR="002D515F" w:rsidRPr="002D515F" w:rsidRDefault="002D515F" w:rsidP="002D515F">
      <w:pPr>
        <w:pStyle w:val="ListeParagraf"/>
        <w:numPr>
          <w:ilvl w:val="0"/>
          <w:numId w:val="1"/>
        </w:numPr>
        <w:tabs>
          <w:tab w:val="left" w:pos="3696"/>
          <w:tab w:val="left" w:pos="9498"/>
        </w:tabs>
        <w:spacing w:before="120" w:beforeAutospacing="0" w:after="120" w:afterAutospacing="0"/>
        <w:ind w:left="567" w:hanging="567"/>
        <w:jc w:val="both"/>
        <w:rPr>
          <w:rFonts w:ascii="Arial" w:hAnsi="Arial" w:cs="Arial"/>
          <w:sz w:val="20"/>
          <w:szCs w:val="20"/>
        </w:rPr>
      </w:pPr>
      <w:r w:rsidRPr="002D515F">
        <w:rPr>
          <w:rFonts w:ascii="Arial" w:hAnsi="Arial" w:cs="Arial"/>
          <w:sz w:val="20"/>
          <w:szCs w:val="20"/>
        </w:rPr>
        <w:t>Yenişehir Belediyesi ile Kahramanmaraş İli Elbistan Belediyesinin kardeş şehir olunması ile ilgili teklifin görüşülmesi.</w:t>
      </w:r>
    </w:p>
    <w:p w:rsidR="002D515F" w:rsidRPr="002D515F" w:rsidRDefault="002D515F" w:rsidP="002D515F">
      <w:pPr>
        <w:pStyle w:val="ListeParagraf"/>
        <w:numPr>
          <w:ilvl w:val="0"/>
          <w:numId w:val="1"/>
        </w:numPr>
        <w:tabs>
          <w:tab w:val="left" w:pos="3696"/>
          <w:tab w:val="left" w:pos="9498"/>
        </w:tabs>
        <w:spacing w:before="120" w:beforeAutospacing="0" w:after="120" w:afterAutospacing="0"/>
        <w:ind w:left="567" w:hanging="567"/>
        <w:jc w:val="both"/>
        <w:rPr>
          <w:rFonts w:ascii="Arial" w:hAnsi="Arial" w:cs="Arial"/>
          <w:sz w:val="20"/>
          <w:szCs w:val="20"/>
        </w:rPr>
      </w:pPr>
      <w:r w:rsidRPr="002D515F">
        <w:rPr>
          <w:rFonts w:ascii="Arial" w:hAnsi="Arial" w:cs="Arial"/>
          <w:sz w:val="20"/>
          <w:szCs w:val="20"/>
        </w:rPr>
        <w:t>Yenişehir Belediyesi ile Niğde İli Dündarlı Belediyesinin kardeş şehir olunması ile ilgili teklifin görüşülmesi.</w:t>
      </w:r>
    </w:p>
    <w:p w:rsidR="002D515F" w:rsidRPr="002D515F" w:rsidRDefault="002D515F" w:rsidP="002D515F">
      <w:pPr>
        <w:pStyle w:val="ListeParagraf"/>
        <w:numPr>
          <w:ilvl w:val="0"/>
          <w:numId w:val="1"/>
        </w:numPr>
        <w:tabs>
          <w:tab w:val="left" w:pos="3696"/>
          <w:tab w:val="left" w:pos="9498"/>
        </w:tabs>
        <w:spacing w:before="120" w:beforeAutospacing="0" w:after="120" w:afterAutospacing="0"/>
        <w:ind w:left="567" w:hanging="567"/>
        <w:jc w:val="both"/>
        <w:rPr>
          <w:rFonts w:ascii="Arial" w:hAnsi="Arial" w:cs="Arial"/>
          <w:sz w:val="20"/>
          <w:szCs w:val="20"/>
        </w:rPr>
      </w:pPr>
      <w:r w:rsidRPr="002D515F">
        <w:rPr>
          <w:rFonts w:ascii="Arial" w:hAnsi="Arial" w:cs="Arial"/>
          <w:sz w:val="20"/>
          <w:szCs w:val="20"/>
        </w:rPr>
        <w:t>Müdürlükler arası ödenek aktarması ile ilgili teklifin görüşülmesi.</w:t>
      </w:r>
    </w:p>
    <w:p w:rsidR="002D515F" w:rsidRPr="002D515F" w:rsidRDefault="002D515F" w:rsidP="002D515F">
      <w:pPr>
        <w:pStyle w:val="ListeParagraf"/>
        <w:numPr>
          <w:ilvl w:val="0"/>
          <w:numId w:val="1"/>
        </w:numPr>
        <w:tabs>
          <w:tab w:val="left" w:pos="3696"/>
          <w:tab w:val="left" w:pos="9498"/>
        </w:tabs>
        <w:spacing w:before="120" w:beforeAutospacing="0" w:after="120" w:afterAutospacing="0"/>
        <w:ind w:left="567" w:hanging="567"/>
        <w:jc w:val="both"/>
        <w:rPr>
          <w:rFonts w:ascii="Arial" w:hAnsi="Arial" w:cs="Arial"/>
          <w:sz w:val="20"/>
          <w:szCs w:val="20"/>
        </w:rPr>
      </w:pPr>
      <w:r w:rsidRPr="002D515F">
        <w:rPr>
          <w:rFonts w:ascii="Arial" w:hAnsi="Arial" w:cs="Arial"/>
          <w:sz w:val="20"/>
          <w:szCs w:val="20"/>
        </w:rPr>
        <w:t xml:space="preserve">Yenişehir Temiz Çevre Eğitimi Atık Yönetimi ve Danışmanlık Anonim Şirketi’nin sermayesinin </w:t>
      </w:r>
      <w:proofErr w:type="spellStart"/>
      <w:r w:rsidRPr="002D515F">
        <w:rPr>
          <w:rFonts w:ascii="Arial" w:hAnsi="Arial" w:cs="Arial"/>
          <w:sz w:val="20"/>
          <w:szCs w:val="20"/>
        </w:rPr>
        <w:t>arttırımı</w:t>
      </w:r>
      <w:proofErr w:type="spellEnd"/>
      <w:r w:rsidRPr="002D515F">
        <w:rPr>
          <w:rFonts w:ascii="Arial" w:hAnsi="Arial" w:cs="Arial"/>
          <w:sz w:val="20"/>
          <w:szCs w:val="20"/>
        </w:rPr>
        <w:t xml:space="preserve"> ile ilgili teklifin görüşülmesi.</w:t>
      </w:r>
    </w:p>
    <w:p w:rsidR="002D515F" w:rsidRPr="002D515F" w:rsidRDefault="002D515F" w:rsidP="002D515F">
      <w:pPr>
        <w:pStyle w:val="ListeParagraf"/>
        <w:numPr>
          <w:ilvl w:val="0"/>
          <w:numId w:val="1"/>
        </w:numPr>
        <w:tabs>
          <w:tab w:val="left" w:pos="3696"/>
          <w:tab w:val="left" w:pos="9498"/>
        </w:tabs>
        <w:spacing w:before="120" w:beforeAutospacing="0" w:after="120" w:afterAutospacing="0"/>
        <w:ind w:left="567" w:hanging="567"/>
        <w:jc w:val="both"/>
        <w:rPr>
          <w:rFonts w:ascii="Arial" w:hAnsi="Arial" w:cs="Arial"/>
          <w:sz w:val="20"/>
          <w:szCs w:val="20"/>
        </w:rPr>
      </w:pPr>
      <w:r w:rsidRPr="002D515F">
        <w:rPr>
          <w:rFonts w:ascii="Arial" w:hAnsi="Arial" w:cs="Arial"/>
          <w:sz w:val="20"/>
          <w:szCs w:val="20"/>
        </w:rPr>
        <w:t xml:space="preserve">Mülkiyeti Belediyemize ait </w:t>
      </w:r>
      <w:proofErr w:type="spellStart"/>
      <w:r w:rsidRPr="002D515F">
        <w:rPr>
          <w:rFonts w:ascii="Arial" w:hAnsi="Arial" w:cs="Arial"/>
          <w:sz w:val="20"/>
          <w:szCs w:val="20"/>
        </w:rPr>
        <w:t>Kocavilayet</w:t>
      </w:r>
      <w:proofErr w:type="spellEnd"/>
      <w:r w:rsidRPr="002D515F">
        <w:rPr>
          <w:rFonts w:ascii="Arial" w:hAnsi="Arial" w:cs="Arial"/>
          <w:sz w:val="20"/>
          <w:szCs w:val="20"/>
        </w:rPr>
        <w:t xml:space="preserve"> 4679 ada 1 </w:t>
      </w:r>
      <w:proofErr w:type="spellStart"/>
      <w:r w:rsidRPr="002D515F">
        <w:rPr>
          <w:rFonts w:ascii="Arial" w:hAnsi="Arial" w:cs="Arial"/>
          <w:sz w:val="20"/>
          <w:szCs w:val="20"/>
        </w:rPr>
        <w:t>nolu</w:t>
      </w:r>
      <w:proofErr w:type="spellEnd"/>
      <w:r w:rsidRPr="002D515F">
        <w:rPr>
          <w:rFonts w:ascii="Arial" w:hAnsi="Arial" w:cs="Arial"/>
          <w:sz w:val="20"/>
          <w:szCs w:val="20"/>
        </w:rPr>
        <w:t xml:space="preserve"> 5.964,98 m2’lik okul alanı vasıflı parsel ve parsel üzerinde bulunan Bilim Sanat Merkezi Okulunun İl Milli Eğitim Müdürlüğüne tahsis edilmesi ile ilgili teklifin görüşülmesi.</w:t>
      </w:r>
    </w:p>
    <w:p w:rsidR="002D515F" w:rsidRPr="002D515F" w:rsidRDefault="002D515F" w:rsidP="002D515F">
      <w:pPr>
        <w:pStyle w:val="ListeParagraf"/>
        <w:numPr>
          <w:ilvl w:val="0"/>
          <w:numId w:val="1"/>
        </w:numPr>
        <w:tabs>
          <w:tab w:val="left" w:pos="3696"/>
          <w:tab w:val="left" w:pos="9498"/>
        </w:tabs>
        <w:spacing w:before="120" w:beforeAutospacing="0" w:after="120" w:afterAutospacing="0"/>
        <w:ind w:left="567" w:hanging="567"/>
        <w:jc w:val="both"/>
        <w:rPr>
          <w:rFonts w:ascii="Arial" w:hAnsi="Arial" w:cs="Arial"/>
          <w:sz w:val="20"/>
          <w:szCs w:val="20"/>
        </w:rPr>
      </w:pPr>
      <w:r w:rsidRPr="002D515F">
        <w:rPr>
          <w:rFonts w:ascii="Arial" w:hAnsi="Arial" w:cs="Arial"/>
          <w:sz w:val="20"/>
          <w:szCs w:val="20"/>
        </w:rPr>
        <w:t>Belediyemiz tarafından yürütülen hizmetlerin daha verimli olarak yapılabilmesi için mülkiyeti Belediyemize ait olan parsellerin satışı ve satış işlemleri için Encümene yetki verilmesi ile ilgili teklifin görüşülmesi.</w:t>
      </w:r>
    </w:p>
    <w:p w:rsidR="002D515F" w:rsidRPr="002D515F" w:rsidRDefault="002D515F" w:rsidP="002D515F">
      <w:pPr>
        <w:pStyle w:val="ListeParagraf"/>
        <w:numPr>
          <w:ilvl w:val="0"/>
          <w:numId w:val="1"/>
        </w:numPr>
        <w:tabs>
          <w:tab w:val="left" w:pos="3696"/>
          <w:tab w:val="left" w:pos="9498"/>
        </w:tabs>
        <w:spacing w:before="120" w:beforeAutospacing="0" w:after="120" w:afterAutospacing="0"/>
        <w:ind w:left="567" w:hanging="567"/>
        <w:jc w:val="both"/>
        <w:rPr>
          <w:rFonts w:ascii="Arial" w:hAnsi="Arial" w:cs="Arial"/>
          <w:sz w:val="20"/>
          <w:szCs w:val="20"/>
        </w:rPr>
      </w:pPr>
      <w:r w:rsidRPr="002D515F">
        <w:rPr>
          <w:rFonts w:ascii="Arial" w:hAnsi="Arial" w:cs="Arial"/>
          <w:sz w:val="20"/>
          <w:szCs w:val="20"/>
        </w:rPr>
        <w:t xml:space="preserve"> </w:t>
      </w:r>
      <w:proofErr w:type="spellStart"/>
      <w:r w:rsidRPr="002D515F">
        <w:rPr>
          <w:rFonts w:ascii="Arial" w:hAnsi="Arial" w:cs="Arial"/>
          <w:sz w:val="20"/>
          <w:szCs w:val="20"/>
        </w:rPr>
        <w:t>Kocavilayet</w:t>
      </w:r>
      <w:proofErr w:type="spellEnd"/>
      <w:r w:rsidRPr="002D515F">
        <w:rPr>
          <w:rFonts w:ascii="Arial" w:hAnsi="Arial" w:cs="Arial"/>
          <w:sz w:val="20"/>
          <w:szCs w:val="20"/>
        </w:rPr>
        <w:t xml:space="preserve"> mahallesinde yapılacak olan 3402 Sayılı Kanunun Ek-4 maddesi gereğince 2/B kullanım kadastro güncelleme çalışmalarında kadastro ekipleri ile birlikte görev yapacak olan bilirkişinin (1 kişi) seçilmesi ile ilgili teklifin görüşülmesi.</w:t>
      </w:r>
    </w:p>
    <w:p w:rsidR="002D515F" w:rsidRPr="002D515F" w:rsidRDefault="002D515F" w:rsidP="002D515F">
      <w:pPr>
        <w:pStyle w:val="ListeParagraf"/>
        <w:numPr>
          <w:ilvl w:val="0"/>
          <w:numId w:val="1"/>
        </w:numPr>
        <w:tabs>
          <w:tab w:val="left" w:pos="3696"/>
          <w:tab w:val="left" w:pos="9498"/>
        </w:tabs>
        <w:spacing w:before="120" w:beforeAutospacing="0" w:after="120" w:afterAutospacing="0"/>
        <w:ind w:left="567" w:right="-142" w:hanging="567"/>
        <w:jc w:val="both"/>
        <w:rPr>
          <w:rFonts w:ascii="Arial" w:hAnsi="Arial" w:cs="Arial"/>
          <w:sz w:val="20"/>
          <w:szCs w:val="20"/>
        </w:rPr>
      </w:pPr>
      <w:r w:rsidRPr="002D515F">
        <w:rPr>
          <w:rFonts w:ascii="Arial" w:hAnsi="Arial" w:cs="Arial"/>
          <w:sz w:val="20"/>
          <w:szCs w:val="20"/>
        </w:rPr>
        <w:t xml:space="preserve">Belediyemize ait olan </w:t>
      </w:r>
      <w:proofErr w:type="spellStart"/>
      <w:r w:rsidRPr="002D515F">
        <w:rPr>
          <w:rFonts w:ascii="Arial" w:hAnsi="Arial" w:cs="Arial"/>
          <w:sz w:val="20"/>
          <w:szCs w:val="20"/>
        </w:rPr>
        <w:t>Güvenevler</w:t>
      </w:r>
      <w:proofErr w:type="spellEnd"/>
      <w:r w:rsidRPr="002D515F">
        <w:rPr>
          <w:rFonts w:ascii="Arial" w:hAnsi="Arial" w:cs="Arial"/>
          <w:sz w:val="20"/>
          <w:szCs w:val="20"/>
        </w:rPr>
        <w:t xml:space="preserve"> Mahallesinde bulunan 115,00 m2’lik alanlı Yeni </w:t>
      </w:r>
      <w:proofErr w:type="spellStart"/>
      <w:r w:rsidRPr="002D515F">
        <w:rPr>
          <w:rFonts w:ascii="Arial" w:hAnsi="Arial" w:cs="Arial"/>
          <w:sz w:val="20"/>
          <w:szCs w:val="20"/>
        </w:rPr>
        <w:t>Cafe’nin</w:t>
      </w:r>
      <w:proofErr w:type="spellEnd"/>
      <w:r w:rsidRPr="002D515F">
        <w:rPr>
          <w:rFonts w:ascii="Arial" w:hAnsi="Arial" w:cs="Arial"/>
          <w:sz w:val="20"/>
          <w:szCs w:val="20"/>
        </w:rPr>
        <w:t xml:space="preserve"> Yenişehir İşletmecilik İnşaat San. </w:t>
      </w:r>
      <w:proofErr w:type="gramStart"/>
      <w:r w:rsidRPr="002D515F">
        <w:rPr>
          <w:rFonts w:ascii="Arial" w:hAnsi="Arial" w:cs="Arial"/>
          <w:sz w:val="20"/>
          <w:szCs w:val="20"/>
        </w:rPr>
        <w:t>ve</w:t>
      </w:r>
      <w:proofErr w:type="gramEnd"/>
      <w:r w:rsidRPr="002D515F">
        <w:rPr>
          <w:rFonts w:ascii="Arial" w:hAnsi="Arial" w:cs="Arial"/>
          <w:sz w:val="20"/>
          <w:szCs w:val="20"/>
        </w:rPr>
        <w:t xml:space="preserve"> Tic. A.Ş.ye ayni sermaye </w:t>
      </w:r>
      <w:proofErr w:type="spellStart"/>
      <w:r w:rsidRPr="002D515F">
        <w:rPr>
          <w:rFonts w:ascii="Arial" w:hAnsi="Arial" w:cs="Arial"/>
          <w:sz w:val="20"/>
          <w:szCs w:val="20"/>
        </w:rPr>
        <w:t>arttırımı</w:t>
      </w:r>
      <w:proofErr w:type="spellEnd"/>
      <w:r w:rsidRPr="002D515F">
        <w:rPr>
          <w:rFonts w:ascii="Arial" w:hAnsi="Arial" w:cs="Arial"/>
          <w:sz w:val="20"/>
          <w:szCs w:val="20"/>
        </w:rPr>
        <w:t xml:space="preserve"> yapılması ile ilgili teklifin görüşülmesi. </w:t>
      </w:r>
    </w:p>
    <w:p w:rsidR="002D515F" w:rsidRPr="002D515F" w:rsidRDefault="002D515F" w:rsidP="002D515F">
      <w:pPr>
        <w:pStyle w:val="ListeParagraf"/>
        <w:numPr>
          <w:ilvl w:val="0"/>
          <w:numId w:val="1"/>
        </w:numPr>
        <w:tabs>
          <w:tab w:val="left" w:pos="3696"/>
        </w:tabs>
        <w:spacing w:before="120" w:beforeAutospacing="0" w:after="120" w:afterAutospacing="0"/>
        <w:ind w:left="567" w:hanging="567"/>
        <w:jc w:val="both"/>
        <w:rPr>
          <w:rFonts w:ascii="Arial" w:hAnsi="Arial" w:cs="Arial"/>
          <w:sz w:val="20"/>
          <w:szCs w:val="20"/>
        </w:rPr>
      </w:pPr>
      <w:r w:rsidRPr="002D515F">
        <w:rPr>
          <w:rFonts w:ascii="Arial" w:hAnsi="Arial" w:cs="Arial"/>
          <w:sz w:val="20"/>
          <w:szCs w:val="20"/>
        </w:rPr>
        <w:lastRenderedPageBreak/>
        <w:t xml:space="preserve">Belediye Meclisinin 05.09.2022 tarih ve 179 sayılı kararı ile onaylanarak yürürlüğe giren Yenişehir Belediyesi Ödül Yönetmeliğinin revize edilmesi ile ilgili teklife ait Plan ve Bütçe Komisyonu, Kültür Sanat ve Turizm Komisyonu ile Tarife ve Yönetmelikler Komisyonu ortak raporunun görüşülmesi. </w:t>
      </w:r>
    </w:p>
    <w:p w:rsidR="002D515F" w:rsidRPr="002D515F" w:rsidRDefault="002D515F" w:rsidP="002D515F">
      <w:pPr>
        <w:pStyle w:val="ListeParagraf"/>
        <w:numPr>
          <w:ilvl w:val="0"/>
          <w:numId w:val="1"/>
        </w:numPr>
        <w:spacing w:before="120" w:beforeAutospacing="0" w:after="120" w:afterAutospacing="0" w:line="240" w:lineRule="atLeast"/>
        <w:ind w:left="567" w:hanging="567"/>
        <w:jc w:val="both"/>
        <w:rPr>
          <w:rFonts w:ascii="Arial" w:hAnsi="Arial" w:cs="Arial"/>
          <w:sz w:val="20"/>
          <w:szCs w:val="20"/>
        </w:rPr>
      </w:pPr>
      <w:proofErr w:type="gramStart"/>
      <w:r w:rsidRPr="002D515F">
        <w:rPr>
          <w:rFonts w:ascii="Arial" w:hAnsi="Arial" w:cs="Arial"/>
          <w:sz w:val="20"/>
          <w:szCs w:val="20"/>
        </w:rPr>
        <w:t xml:space="preserve">Belediyemiz sınırları içerisinde 1/1000 ölçekli imar planında dini tesis (ibadet yeri, cami) alanına isabet eden Çiftlik 7513 ada 7 </w:t>
      </w:r>
      <w:proofErr w:type="spellStart"/>
      <w:r w:rsidRPr="002D515F">
        <w:rPr>
          <w:rFonts w:ascii="Arial" w:hAnsi="Arial" w:cs="Arial"/>
          <w:sz w:val="20"/>
          <w:szCs w:val="20"/>
        </w:rPr>
        <w:t>nolu</w:t>
      </w:r>
      <w:proofErr w:type="spellEnd"/>
      <w:r w:rsidRPr="002D515F">
        <w:rPr>
          <w:rFonts w:ascii="Arial" w:hAnsi="Arial" w:cs="Arial"/>
          <w:sz w:val="20"/>
          <w:szCs w:val="20"/>
        </w:rPr>
        <w:t xml:space="preserve"> parselde bulunan Belediyemize ait 22188/104543 (214,85 m2)’</w:t>
      </w:r>
      <w:proofErr w:type="spellStart"/>
      <w:r w:rsidRPr="002D515F">
        <w:rPr>
          <w:rFonts w:ascii="Arial" w:hAnsi="Arial" w:cs="Arial"/>
          <w:sz w:val="20"/>
          <w:szCs w:val="20"/>
        </w:rPr>
        <w:t>lik</w:t>
      </w:r>
      <w:proofErr w:type="spellEnd"/>
      <w:r w:rsidRPr="002D515F">
        <w:rPr>
          <w:rFonts w:ascii="Arial" w:hAnsi="Arial" w:cs="Arial"/>
          <w:sz w:val="20"/>
          <w:szCs w:val="20"/>
        </w:rPr>
        <w:t xml:space="preserve"> hissenin Maliye Hazinesi adına bedelsiz devrinin yapılması ile ilgili teklife ait İmar Komisyonu, Plan ve Bütçe Komisyonu ile Hukuk ve Temel Haklar Komisyonu ortak raporunun görüşülmesi.</w:t>
      </w:r>
      <w:proofErr w:type="gramEnd"/>
    </w:p>
    <w:p w:rsidR="002D515F" w:rsidRPr="002D515F" w:rsidRDefault="002D515F" w:rsidP="002D515F">
      <w:pPr>
        <w:pStyle w:val="ListeParagraf"/>
        <w:numPr>
          <w:ilvl w:val="0"/>
          <w:numId w:val="1"/>
        </w:numPr>
        <w:spacing w:before="120" w:beforeAutospacing="0" w:after="120" w:afterAutospacing="0" w:line="240" w:lineRule="atLeast"/>
        <w:ind w:left="567" w:hanging="567"/>
        <w:jc w:val="both"/>
        <w:rPr>
          <w:rFonts w:ascii="Arial" w:hAnsi="Arial" w:cs="Arial"/>
          <w:sz w:val="20"/>
          <w:szCs w:val="20"/>
        </w:rPr>
      </w:pPr>
      <w:proofErr w:type="gramStart"/>
      <w:r w:rsidRPr="002D515F">
        <w:rPr>
          <w:rFonts w:ascii="Arial" w:hAnsi="Arial" w:cs="Arial"/>
          <w:sz w:val="20"/>
          <w:szCs w:val="20"/>
        </w:rPr>
        <w:t xml:space="preserve">Mülkiyeti Belediyemize ait olan 1/1000 ölçekli imar planında Belediye Hizmet Alanına isabet eden </w:t>
      </w:r>
      <w:proofErr w:type="spellStart"/>
      <w:r w:rsidRPr="002D515F">
        <w:rPr>
          <w:rFonts w:ascii="Arial" w:hAnsi="Arial" w:cs="Arial"/>
          <w:sz w:val="20"/>
          <w:szCs w:val="20"/>
        </w:rPr>
        <w:t>Kocavilayet</w:t>
      </w:r>
      <w:proofErr w:type="spellEnd"/>
      <w:r w:rsidRPr="002D515F">
        <w:rPr>
          <w:rFonts w:ascii="Arial" w:hAnsi="Arial" w:cs="Arial"/>
          <w:sz w:val="20"/>
          <w:szCs w:val="20"/>
        </w:rPr>
        <w:t xml:space="preserve"> 11132 ada 2 </w:t>
      </w:r>
      <w:proofErr w:type="spellStart"/>
      <w:r w:rsidRPr="002D515F">
        <w:rPr>
          <w:rFonts w:ascii="Arial" w:hAnsi="Arial" w:cs="Arial"/>
          <w:sz w:val="20"/>
          <w:szCs w:val="20"/>
        </w:rPr>
        <w:t>nolu</w:t>
      </w:r>
      <w:proofErr w:type="spellEnd"/>
      <w:r w:rsidRPr="002D515F">
        <w:rPr>
          <w:rFonts w:ascii="Arial" w:hAnsi="Arial" w:cs="Arial"/>
          <w:sz w:val="20"/>
          <w:szCs w:val="20"/>
        </w:rPr>
        <w:t xml:space="preserve"> 904,00 m2’lik parsel üzerinde bulunan kurs merkezinin Yenişehir İlçe Milli Eğitim Müdürlüğü’ne tahsis edilmesi ile ilgili teklife ait İmar Komisyonu ile Eğitim Bilişim Gençlik ve Spor Komisyonu ortak raporunun görüşülmesi.</w:t>
      </w:r>
      <w:proofErr w:type="gramEnd"/>
    </w:p>
    <w:p w:rsidR="002D515F" w:rsidRPr="002D515F" w:rsidRDefault="002D515F" w:rsidP="002D515F">
      <w:pPr>
        <w:pStyle w:val="ListeParagraf"/>
        <w:numPr>
          <w:ilvl w:val="0"/>
          <w:numId w:val="1"/>
        </w:numPr>
        <w:tabs>
          <w:tab w:val="left" w:pos="3696"/>
        </w:tabs>
        <w:spacing w:before="120" w:beforeAutospacing="0" w:after="120" w:afterAutospacing="0" w:line="240" w:lineRule="atLeast"/>
        <w:ind w:left="567" w:hanging="567"/>
        <w:jc w:val="both"/>
        <w:rPr>
          <w:rFonts w:ascii="Arial" w:hAnsi="Arial" w:cs="Arial"/>
          <w:sz w:val="20"/>
          <w:szCs w:val="20"/>
        </w:rPr>
      </w:pPr>
      <w:proofErr w:type="gramStart"/>
      <w:r w:rsidRPr="002D515F">
        <w:rPr>
          <w:rFonts w:ascii="Arial" w:hAnsi="Arial" w:cs="Arial"/>
          <w:sz w:val="20"/>
          <w:szCs w:val="20"/>
        </w:rPr>
        <w:t xml:space="preserve">Mülkiyeti Belediyemize ait 1/1000 ölçekli imar planında Belediye Hizmet Alanına (Sosyal, Kültürel ve İdari Merkez) isabet eden </w:t>
      </w:r>
      <w:proofErr w:type="spellStart"/>
      <w:r w:rsidRPr="002D515F">
        <w:rPr>
          <w:rFonts w:ascii="Arial" w:hAnsi="Arial" w:cs="Arial"/>
          <w:sz w:val="20"/>
          <w:szCs w:val="20"/>
        </w:rPr>
        <w:t>Menteş</w:t>
      </w:r>
      <w:proofErr w:type="spellEnd"/>
      <w:r w:rsidRPr="002D515F">
        <w:rPr>
          <w:rFonts w:ascii="Arial" w:hAnsi="Arial" w:cs="Arial"/>
          <w:sz w:val="20"/>
          <w:szCs w:val="20"/>
        </w:rPr>
        <w:t xml:space="preserve"> 13127 ada 5 </w:t>
      </w:r>
      <w:proofErr w:type="spellStart"/>
      <w:r w:rsidRPr="002D515F">
        <w:rPr>
          <w:rFonts w:ascii="Arial" w:hAnsi="Arial" w:cs="Arial"/>
          <w:sz w:val="20"/>
          <w:szCs w:val="20"/>
        </w:rPr>
        <w:t>nolu</w:t>
      </w:r>
      <w:proofErr w:type="spellEnd"/>
      <w:r w:rsidRPr="002D515F">
        <w:rPr>
          <w:rFonts w:ascii="Arial" w:hAnsi="Arial" w:cs="Arial"/>
          <w:sz w:val="20"/>
          <w:szCs w:val="20"/>
        </w:rPr>
        <w:t xml:space="preserve"> 2713,77 m2’lik parselin MEFA İnşaat İthalat İhracat Sanayi ve Ticaret </w:t>
      </w:r>
      <w:proofErr w:type="spellStart"/>
      <w:r w:rsidRPr="002D515F">
        <w:rPr>
          <w:rFonts w:ascii="Arial" w:hAnsi="Arial" w:cs="Arial"/>
          <w:sz w:val="20"/>
          <w:szCs w:val="20"/>
        </w:rPr>
        <w:t>Limited</w:t>
      </w:r>
      <w:proofErr w:type="spellEnd"/>
      <w:r w:rsidRPr="002D515F">
        <w:rPr>
          <w:rFonts w:ascii="Arial" w:hAnsi="Arial" w:cs="Arial"/>
          <w:sz w:val="20"/>
          <w:szCs w:val="20"/>
        </w:rPr>
        <w:t xml:space="preserve"> Şirketi’ne tahsis edilmesi ile ilgili teklife ait İmar Komisyonu, Hukuk ve Temel Haklar Komisyonu ile Proje Geliştirme ve Kentsel Dönüşüm Komisyonu ortak raporunun görüşülmesi.</w:t>
      </w:r>
      <w:proofErr w:type="gramEnd"/>
    </w:p>
    <w:p w:rsidR="002D515F" w:rsidRPr="002D515F" w:rsidRDefault="002D515F" w:rsidP="002D515F">
      <w:pPr>
        <w:pStyle w:val="ListeParagraf"/>
        <w:numPr>
          <w:ilvl w:val="0"/>
          <w:numId w:val="1"/>
        </w:numPr>
        <w:spacing w:before="120" w:beforeAutospacing="0" w:after="120" w:afterAutospacing="0" w:line="240" w:lineRule="atLeast"/>
        <w:ind w:left="567" w:hanging="567"/>
        <w:jc w:val="both"/>
        <w:rPr>
          <w:rFonts w:ascii="Arial" w:hAnsi="Arial" w:cs="Arial"/>
          <w:sz w:val="20"/>
          <w:szCs w:val="20"/>
        </w:rPr>
      </w:pPr>
      <w:r w:rsidRPr="002D515F">
        <w:rPr>
          <w:rFonts w:ascii="Arial" w:hAnsi="Arial" w:cs="Arial"/>
          <w:sz w:val="20"/>
          <w:szCs w:val="20"/>
        </w:rPr>
        <w:t xml:space="preserve">Mersin İli, Yenişehir İlçesi, tapuda </w:t>
      </w:r>
      <w:proofErr w:type="spellStart"/>
      <w:r w:rsidRPr="002D515F">
        <w:rPr>
          <w:rFonts w:ascii="Arial" w:hAnsi="Arial" w:cs="Arial"/>
          <w:sz w:val="20"/>
          <w:szCs w:val="20"/>
        </w:rPr>
        <w:t>Menteş</w:t>
      </w:r>
      <w:proofErr w:type="spellEnd"/>
      <w:r w:rsidRPr="002D515F">
        <w:rPr>
          <w:rFonts w:ascii="Arial" w:hAnsi="Arial" w:cs="Arial"/>
          <w:sz w:val="20"/>
          <w:szCs w:val="20"/>
        </w:rPr>
        <w:t xml:space="preserve"> Mahallesi, 033A22B4D pafta, 7397 ada, 1 </w:t>
      </w:r>
      <w:proofErr w:type="spellStart"/>
      <w:r w:rsidRPr="002D515F">
        <w:rPr>
          <w:rFonts w:ascii="Arial" w:hAnsi="Arial" w:cs="Arial"/>
          <w:sz w:val="20"/>
          <w:szCs w:val="20"/>
        </w:rPr>
        <w:t>nolu</w:t>
      </w:r>
      <w:proofErr w:type="spellEnd"/>
      <w:r w:rsidRPr="002D515F">
        <w:rPr>
          <w:rFonts w:ascii="Arial" w:hAnsi="Arial" w:cs="Arial"/>
          <w:sz w:val="20"/>
          <w:szCs w:val="20"/>
        </w:rPr>
        <w:t xml:space="preserve"> parsel ile ilgili 1/1000 Ölçekli Uygulama İmar Planı Değişikliği teklife ait İmar Komisyonu, Enerji ve Ekoloji Komisyonu ile Hukuk ve Temel Haklar Komisyonu ortak raporunun görüşülmesi.</w:t>
      </w:r>
    </w:p>
    <w:p w:rsidR="002D515F" w:rsidRPr="002D515F" w:rsidRDefault="002D515F" w:rsidP="002D515F">
      <w:pPr>
        <w:pStyle w:val="ListeParagraf"/>
        <w:numPr>
          <w:ilvl w:val="0"/>
          <w:numId w:val="1"/>
        </w:numPr>
        <w:spacing w:before="120" w:beforeAutospacing="0" w:after="120" w:afterAutospacing="0" w:line="240" w:lineRule="atLeast"/>
        <w:ind w:left="567" w:hanging="567"/>
        <w:jc w:val="both"/>
        <w:rPr>
          <w:rFonts w:ascii="Arial" w:hAnsi="Arial" w:cs="Arial"/>
          <w:sz w:val="20"/>
          <w:szCs w:val="20"/>
        </w:rPr>
      </w:pPr>
      <w:r w:rsidRPr="002D515F">
        <w:rPr>
          <w:rFonts w:ascii="Arial" w:hAnsi="Arial" w:cs="Arial"/>
          <w:sz w:val="20"/>
          <w:szCs w:val="20"/>
        </w:rPr>
        <w:t>Mersin İli, Yenişehir İlçesi, Mersin 2. İdare Mahkemesi’nin 20.05.2024 tarih ve 2023/153 E.-2024/746 K. Sayılı kararına istinaden 1/1000 Ölçekli Uygulama İmar Planı Değişikliği teklife ait İmar Komisyonu, Enerji ve Ekoloji Komisyonu ile Hukuk ve Temel Haklar Komisyonu ortak raporunun görüşülmesi.</w:t>
      </w:r>
    </w:p>
    <w:p w:rsidR="002D515F" w:rsidRPr="002D515F" w:rsidRDefault="002D515F" w:rsidP="002D515F">
      <w:pPr>
        <w:pStyle w:val="ListeParagraf"/>
        <w:numPr>
          <w:ilvl w:val="0"/>
          <w:numId w:val="1"/>
        </w:numPr>
        <w:spacing w:before="120" w:beforeAutospacing="0" w:after="120" w:afterAutospacing="0" w:line="240" w:lineRule="atLeast"/>
        <w:ind w:left="567" w:hanging="567"/>
        <w:jc w:val="both"/>
        <w:rPr>
          <w:rFonts w:ascii="Arial" w:hAnsi="Arial" w:cs="Arial"/>
          <w:sz w:val="20"/>
          <w:szCs w:val="20"/>
        </w:rPr>
      </w:pPr>
      <w:r w:rsidRPr="002D515F">
        <w:rPr>
          <w:rFonts w:ascii="Arial" w:hAnsi="Arial" w:cs="Arial"/>
          <w:sz w:val="20"/>
          <w:szCs w:val="20"/>
        </w:rPr>
        <w:t xml:space="preserve">Mersin İli, Yenişehir İlçesi, tapuda Bahçe Mahallesi, 033A22A3B pafta, 11125 ada 83 </w:t>
      </w:r>
      <w:proofErr w:type="spellStart"/>
      <w:r w:rsidRPr="002D515F">
        <w:rPr>
          <w:rFonts w:ascii="Arial" w:hAnsi="Arial" w:cs="Arial"/>
          <w:sz w:val="20"/>
          <w:szCs w:val="20"/>
        </w:rPr>
        <w:t>nolu</w:t>
      </w:r>
      <w:proofErr w:type="spellEnd"/>
      <w:r w:rsidRPr="002D515F">
        <w:rPr>
          <w:rFonts w:ascii="Arial" w:hAnsi="Arial" w:cs="Arial"/>
          <w:sz w:val="20"/>
          <w:szCs w:val="20"/>
        </w:rPr>
        <w:t xml:space="preserve"> parsel ile ilgili 1/1000 Ölçekli Uygulama İmar Planı Değişikliği teklife ait İmar Komisyonu, Enerji ve Ekoloji Komisyonu ile Hukuk ve Temel Haklar Komisyonu ortak raporunun görüşülmesi.</w:t>
      </w:r>
    </w:p>
    <w:p w:rsidR="002D515F" w:rsidRPr="002D515F" w:rsidRDefault="002D515F" w:rsidP="002D515F">
      <w:pPr>
        <w:pStyle w:val="ListeParagraf"/>
        <w:numPr>
          <w:ilvl w:val="0"/>
          <w:numId w:val="1"/>
        </w:numPr>
        <w:tabs>
          <w:tab w:val="left" w:pos="3696"/>
        </w:tabs>
        <w:spacing w:before="120" w:beforeAutospacing="0" w:after="120" w:afterAutospacing="0" w:line="240" w:lineRule="atLeast"/>
        <w:ind w:left="567" w:hanging="567"/>
        <w:jc w:val="both"/>
        <w:rPr>
          <w:rFonts w:ascii="Arial" w:hAnsi="Arial" w:cs="Arial"/>
          <w:sz w:val="20"/>
          <w:szCs w:val="20"/>
        </w:rPr>
      </w:pPr>
      <w:r w:rsidRPr="002D515F">
        <w:rPr>
          <w:rFonts w:ascii="Arial" w:hAnsi="Arial" w:cs="Arial"/>
          <w:sz w:val="20"/>
          <w:szCs w:val="20"/>
        </w:rPr>
        <w:t xml:space="preserve">Yenişehir 5. Etap </w:t>
      </w:r>
      <w:proofErr w:type="spellStart"/>
      <w:r w:rsidRPr="002D515F">
        <w:rPr>
          <w:rFonts w:ascii="Arial" w:hAnsi="Arial" w:cs="Arial"/>
          <w:sz w:val="20"/>
          <w:szCs w:val="20"/>
        </w:rPr>
        <w:t>Kocavilayet</w:t>
      </w:r>
      <w:proofErr w:type="spellEnd"/>
      <w:r w:rsidRPr="002D515F">
        <w:rPr>
          <w:rFonts w:ascii="Arial" w:hAnsi="Arial" w:cs="Arial"/>
          <w:sz w:val="20"/>
          <w:szCs w:val="20"/>
        </w:rPr>
        <w:t xml:space="preserve"> 1. Bölge 1/1000 Ölçekli İlave ve Revizyon Uygulama İmar Planı İtiraz Değerlendirilmesi ile ilgili teklife ait İmar Komisyonu, Enerji ve Ekoloji Komisyonu ile Hukuk ve Temel Haklar Komisyonu ortak raporunun görüşülmesi.</w:t>
      </w:r>
    </w:p>
    <w:p w:rsidR="002D515F" w:rsidRPr="002D515F" w:rsidRDefault="002D515F" w:rsidP="002D515F">
      <w:pPr>
        <w:pStyle w:val="ListeParagraf"/>
        <w:numPr>
          <w:ilvl w:val="0"/>
          <w:numId w:val="1"/>
        </w:numPr>
        <w:tabs>
          <w:tab w:val="left" w:pos="3696"/>
        </w:tabs>
        <w:spacing w:before="120" w:beforeAutospacing="0" w:after="120" w:afterAutospacing="0" w:line="240" w:lineRule="atLeast"/>
        <w:ind w:left="567" w:hanging="567"/>
        <w:jc w:val="both"/>
        <w:rPr>
          <w:rFonts w:ascii="Arial" w:hAnsi="Arial" w:cs="Arial"/>
          <w:sz w:val="20"/>
          <w:szCs w:val="20"/>
        </w:rPr>
      </w:pPr>
      <w:r w:rsidRPr="002D515F">
        <w:rPr>
          <w:rFonts w:ascii="Arial" w:hAnsi="Arial" w:cs="Arial"/>
          <w:sz w:val="20"/>
          <w:szCs w:val="20"/>
        </w:rPr>
        <w:t>Yenişehir II. Etap 1/1000 Ölçekli Revizyon Uygulama İmar Planı Değişikliği ile ilgili teklife ait İmar Komisyonu, Enerji ve Ekoloji Komisyonu ile Hukuk ve Temel Haklar Komisyonu ortak raporunun görüşülmesi.</w:t>
      </w:r>
    </w:p>
    <w:p w:rsidR="002D515F" w:rsidRPr="002D515F" w:rsidRDefault="002D515F" w:rsidP="002D515F">
      <w:pPr>
        <w:pStyle w:val="ListeParagraf"/>
        <w:numPr>
          <w:ilvl w:val="0"/>
          <w:numId w:val="1"/>
        </w:numPr>
        <w:tabs>
          <w:tab w:val="left" w:pos="3696"/>
        </w:tabs>
        <w:spacing w:before="120" w:beforeAutospacing="0" w:after="120" w:afterAutospacing="0" w:line="240" w:lineRule="atLeast"/>
        <w:ind w:left="567" w:hanging="567"/>
        <w:jc w:val="both"/>
        <w:rPr>
          <w:rFonts w:ascii="Arial" w:hAnsi="Arial" w:cs="Arial"/>
          <w:sz w:val="20"/>
          <w:szCs w:val="20"/>
        </w:rPr>
      </w:pPr>
      <w:proofErr w:type="spellStart"/>
      <w:r w:rsidRPr="002D515F">
        <w:rPr>
          <w:rFonts w:ascii="Arial" w:hAnsi="Arial" w:cs="Arial"/>
          <w:sz w:val="20"/>
          <w:szCs w:val="20"/>
        </w:rPr>
        <w:t>Toroslar</w:t>
      </w:r>
      <w:proofErr w:type="spellEnd"/>
      <w:r w:rsidRPr="002D515F">
        <w:rPr>
          <w:rFonts w:ascii="Arial" w:hAnsi="Arial" w:cs="Arial"/>
          <w:sz w:val="20"/>
          <w:szCs w:val="20"/>
        </w:rPr>
        <w:t xml:space="preserve"> Elektrik A.Ş.’</w:t>
      </w:r>
      <w:proofErr w:type="spellStart"/>
      <w:r w:rsidRPr="002D515F">
        <w:rPr>
          <w:rFonts w:ascii="Arial" w:hAnsi="Arial" w:cs="Arial"/>
          <w:sz w:val="20"/>
          <w:szCs w:val="20"/>
        </w:rPr>
        <w:t>nin</w:t>
      </w:r>
      <w:proofErr w:type="spellEnd"/>
      <w:r w:rsidRPr="002D515F">
        <w:rPr>
          <w:rFonts w:ascii="Arial" w:hAnsi="Arial" w:cs="Arial"/>
          <w:sz w:val="20"/>
          <w:szCs w:val="20"/>
        </w:rPr>
        <w:t xml:space="preserve"> yazısına istinaden hazırlanan trafo amaçlı 1/1000 Ölçekli Uygulama İmar Planı Değişikliği ile ilgili teklife ait İmar Komisyonu, Enerji ve Ekoloji Komisyonu ile Hukuk ve Temel Haklar Komisyonu ortak raporunun görüşülmesi.</w:t>
      </w:r>
    </w:p>
    <w:p w:rsidR="002D515F" w:rsidRPr="002D515F" w:rsidRDefault="002D515F" w:rsidP="002D515F">
      <w:pPr>
        <w:pStyle w:val="ListeParagraf"/>
        <w:numPr>
          <w:ilvl w:val="0"/>
          <w:numId w:val="1"/>
        </w:numPr>
        <w:tabs>
          <w:tab w:val="left" w:pos="3696"/>
        </w:tabs>
        <w:spacing w:before="120" w:beforeAutospacing="0" w:after="120" w:afterAutospacing="0" w:line="240" w:lineRule="atLeast"/>
        <w:ind w:left="567" w:hanging="567"/>
        <w:jc w:val="both"/>
        <w:rPr>
          <w:rFonts w:ascii="Arial" w:hAnsi="Arial" w:cs="Arial"/>
          <w:sz w:val="20"/>
          <w:szCs w:val="20"/>
        </w:rPr>
      </w:pPr>
      <w:proofErr w:type="spellStart"/>
      <w:r w:rsidRPr="002D515F">
        <w:rPr>
          <w:rFonts w:ascii="Arial" w:hAnsi="Arial" w:cs="Arial"/>
          <w:sz w:val="20"/>
          <w:szCs w:val="20"/>
        </w:rPr>
        <w:t>Toroslar</w:t>
      </w:r>
      <w:proofErr w:type="spellEnd"/>
      <w:r w:rsidRPr="002D515F">
        <w:rPr>
          <w:rFonts w:ascii="Arial" w:hAnsi="Arial" w:cs="Arial"/>
          <w:sz w:val="20"/>
          <w:szCs w:val="20"/>
        </w:rPr>
        <w:t xml:space="preserve"> Elektrik A.Ş.’</w:t>
      </w:r>
      <w:proofErr w:type="spellStart"/>
      <w:r w:rsidRPr="002D515F">
        <w:rPr>
          <w:rFonts w:ascii="Arial" w:hAnsi="Arial" w:cs="Arial"/>
          <w:sz w:val="20"/>
          <w:szCs w:val="20"/>
        </w:rPr>
        <w:t>nin</w:t>
      </w:r>
      <w:proofErr w:type="spellEnd"/>
      <w:r w:rsidRPr="002D515F">
        <w:rPr>
          <w:rFonts w:ascii="Arial" w:hAnsi="Arial" w:cs="Arial"/>
          <w:sz w:val="20"/>
          <w:szCs w:val="20"/>
        </w:rPr>
        <w:t xml:space="preserve"> yazısına istinaden hazırlanan trafo amaçlı 1/1000 Ölçekli Uygulama İmar Planı Değişikliği ile ilgili teklife ait İmar Komisyonu, Enerji ve Ekoloji Komisyonu ile Hukuk ve Temel Haklar Komisyonu ortak raporunun görüşülmesi.</w:t>
      </w:r>
    </w:p>
    <w:p w:rsidR="002D515F" w:rsidRPr="002D515F" w:rsidRDefault="002D515F" w:rsidP="002D515F">
      <w:pPr>
        <w:pStyle w:val="ListeParagraf"/>
        <w:numPr>
          <w:ilvl w:val="0"/>
          <w:numId w:val="1"/>
        </w:numPr>
        <w:spacing w:before="0" w:beforeAutospacing="0" w:after="0" w:afterAutospacing="0" w:line="240" w:lineRule="atLeast"/>
        <w:ind w:left="567" w:hanging="567"/>
        <w:jc w:val="both"/>
        <w:rPr>
          <w:sz w:val="20"/>
          <w:szCs w:val="20"/>
        </w:rPr>
      </w:pPr>
      <w:r w:rsidRPr="002D515F">
        <w:rPr>
          <w:rFonts w:ascii="Arial" w:hAnsi="Arial" w:cs="Arial"/>
          <w:sz w:val="20"/>
          <w:szCs w:val="20"/>
        </w:rPr>
        <w:t xml:space="preserve">Mülkiyeti Belediyemize ait </w:t>
      </w:r>
      <w:proofErr w:type="spellStart"/>
      <w:r w:rsidRPr="002D515F">
        <w:rPr>
          <w:rFonts w:ascii="Arial" w:hAnsi="Arial" w:cs="Arial"/>
          <w:sz w:val="20"/>
          <w:szCs w:val="20"/>
        </w:rPr>
        <w:t>Menteş</w:t>
      </w:r>
      <w:proofErr w:type="spellEnd"/>
      <w:r w:rsidRPr="002D515F">
        <w:rPr>
          <w:rFonts w:ascii="Arial" w:hAnsi="Arial" w:cs="Arial"/>
          <w:sz w:val="20"/>
          <w:szCs w:val="20"/>
        </w:rPr>
        <w:t xml:space="preserve"> 6001 ada 5 </w:t>
      </w:r>
      <w:proofErr w:type="spellStart"/>
      <w:r w:rsidRPr="002D515F">
        <w:rPr>
          <w:rFonts w:ascii="Arial" w:hAnsi="Arial" w:cs="Arial"/>
          <w:sz w:val="20"/>
          <w:szCs w:val="20"/>
        </w:rPr>
        <w:t>nolu</w:t>
      </w:r>
      <w:proofErr w:type="spellEnd"/>
      <w:r w:rsidRPr="002D515F">
        <w:rPr>
          <w:rFonts w:ascii="Arial" w:hAnsi="Arial" w:cs="Arial"/>
          <w:sz w:val="20"/>
          <w:szCs w:val="20"/>
        </w:rPr>
        <w:t xml:space="preserve"> 3000,07 m2’lik Belediye Hizmet Alanı vasıflı parsel; Belediyemizin iştiraki olan Yenişehir İşletmecilik İnşaat San. </w:t>
      </w:r>
      <w:proofErr w:type="gramStart"/>
      <w:r w:rsidRPr="002D515F">
        <w:rPr>
          <w:rFonts w:ascii="Arial" w:hAnsi="Arial" w:cs="Arial"/>
          <w:sz w:val="20"/>
          <w:szCs w:val="20"/>
        </w:rPr>
        <w:t>ve</w:t>
      </w:r>
      <w:proofErr w:type="gramEnd"/>
      <w:r w:rsidRPr="002D515F">
        <w:rPr>
          <w:rFonts w:ascii="Arial" w:hAnsi="Arial" w:cs="Arial"/>
          <w:sz w:val="20"/>
          <w:szCs w:val="20"/>
        </w:rPr>
        <w:t xml:space="preserve"> Tic. A.</w:t>
      </w:r>
      <w:proofErr w:type="spellStart"/>
      <w:r w:rsidRPr="002D515F">
        <w:rPr>
          <w:rFonts w:ascii="Arial" w:hAnsi="Arial" w:cs="Arial"/>
          <w:sz w:val="20"/>
          <w:szCs w:val="20"/>
        </w:rPr>
        <w:t>Ş’ye</w:t>
      </w:r>
      <w:proofErr w:type="spellEnd"/>
      <w:r w:rsidRPr="002D515F">
        <w:rPr>
          <w:rFonts w:ascii="Arial" w:hAnsi="Arial" w:cs="Arial"/>
          <w:sz w:val="20"/>
          <w:szCs w:val="20"/>
        </w:rPr>
        <w:t xml:space="preserve"> ayni sermaye </w:t>
      </w:r>
      <w:proofErr w:type="spellStart"/>
      <w:r w:rsidRPr="002D515F">
        <w:rPr>
          <w:rFonts w:ascii="Arial" w:hAnsi="Arial" w:cs="Arial"/>
          <w:sz w:val="20"/>
          <w:szCs w:val="20"/>
        </w:rPr>
        <w:t>arttırımı</w:t>
      </w:r>
      <w:proofErr w:type="spellEnd"/>
      <w:r w:rsidRPr="002D515F">
        <w:rPr>
          <w:rFonts w:ascii="Arial" w:hAnsi="Arial" w:cs="Arial"/>
          <w:sz w:val="20"/>
          <w:szCs w:val="20"/>
        </w:rPr>
        <w:t xml:space="preserve"> olarak tapu devri yapılması ile ilgili teklife ait Plan ve Bütçe Komisyonu, İmar Komisyonu ile Hukuk ve Temel Haklar Komisyonu ortak raporunun görüşülmesi. </w:t>
      </w:r>
    </w:p>
    <w:p w:rsidR="002D515F" w:rsidRPr="002D515F" w:rsidRDefault="002D515F" w:rsidP="002D515F">
      <w:pPr>
        <w:spacing w:line="240" w:lineRule="atLeast"/>
        <w:ind w:left="284"/>
        <w:jc w:val="both"/>
      </w:pPr>
    </w:p>
    <w:p w:rsidR="002D515F" w:rsidRPr="002D515F" w:rsidRDefault="002D515F" w:rsidP="002D515F">
      <w:pPr>
        <w:pStyle w:val="ListeParagraf"/>
        <w:numPr>
          <w:ilvl w:val="0"/>
          <w:numId w:val="1"/>
        </w:numPr>
        <w:spacing w:before="0" w:beforeAutospacing="0" w:after="0" w:afterAutospacing="0" w:line="276" w:lineRule="auto"/>
        <w:ind w:left="567" w:hanging="567"/>
        <w:jc w:val="both"/>
        <w:rPr>
          <w:sz w:val="20"/>
          <w:szCs w:val="20"/>
        </w:rPr>
      </w:pPr>
      <w:r w:rsidRPr="002D515F">
        <w:rPr>
          <w:rFonts w:ascii="Arial" w:hAnsi="Arial" w:cs="Arial"/>
          <w:sz w:val="20"/>
          <w:szCs w:val="20"/>
        </w:rPr>
        <w:t>Öneriler ve Temenniler.</w:t>
      </w:r>
    </w:p>
    <w:p w:rsidR="001261EF" w:rsidRPr="002D515F" w:rsidRDefault="001261EF"/>
    <w:sectPr w:rsidR="001261EF" w:rsidRPr="002D515F" w:rsidSect="001261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25712F"/>
    <w:multiLevelType w:val="hybridMultilevel"/>
    <w:tmpl w:val="AE86DC8C"/>
    <w:lvl w:ilvl="0" w:tplc="8AD0CE82">
      <w:start w:val="1"/>
      <w:numFmt w:val="decimal"/>
      <w:lvlText w:val="%1."/>
      <w:lvlJc w:val="left"/>
      <w:pPr>
        <w:ind w:left="644" w:hanging="360"/>
      </w:pPr>
      <w:rPr>
        <w:rFonts w:ascii="Arial" w:hAnsi="Arial" w:cs="Arial"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14BD4"/>
    <w:rsid w:val="00114BD4"/>
    <w:rsid w:val="001261EF"/>
    <w:rsid w:val="002D515F"/>
    <w:rsid w:val="00BE495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BD4"/>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onuBalChar">
    <w:name w:val="Konu Başlığı Char"/>
    <w:basedOn w:val="VarsaylanParagrafYazTipi"/>
    <w:link w:val="KonuBal"/>
    <w:locked/>
    <w:rsid w:val="00114BD4"/>
    <w:rPr>
      <w:rFonts w:ascii="Arial" w:hAnsi="Arial" w:cs="Arial"/>
      <w:b/>
      <w:sz w:val="24"/>
    </w:rPr>
  </w:style>
  <w:style w:type="paragraph" w:styleId="GvdeMetniGirintisi">
    <w:name w:val="Body Text Indent"/>
    <w:basedOn w:val="Normal"/>
    <w:link w:val="GvdeMetniGirintisiChar"/>
    <w:semiHidden/>
    <w:unhideWhenUsed/>
    <w:rsid w:val="00114BD4"/>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114BD4"/>
    <w:rPr>
      <w:rFonts w:ascii="Arial" w:eastAsia="Times New Roman" w:hAnsi="Arial" w:cs="Times New Roman"/>
      <w:sz w:val="24"/>
      <w:szCs w:val="20"/>
      <w:lang w:eastAsia="tr-TR"/>
    </w:rPr>
  </w:style>
  <w:style w:type="paragraph" w:styleId="KonuBal">
    <w:name w:val="Title"/>
    <w:basedOn w:val="Normal"/>
    <w:link w:val="KonuBalChar"/>
    <w:qFormat/>
    <w:rsid w:val="00114BD4"/>
    <w:pPr>
      <w:spacing w:before="100" w:beforeAutospacing="1" w:after="100" w:afterAutospacing="1"/>
    </w:pPr>
    <w:rPr>
      <w:rFonts w:ascii="Arial" w:eastAsiaTheme="minorHAnsi" w:hAnsi="Arial" w:cs="Arial"/>
      <w:b/>
      <w:sz w:val="24"/>
      <w:szCs w:val="22"/>
      <w:lang w:eastAsia="en-US"/>
    </w:rPr>
  </w:style>
  <w:style w:type="character" w:customStyle="1" w:styleId="KonuBalChar1">
    <w:name w:val="Konu Başlığı Char1"/>
    <w:basedOn w:val="VarsaylanParagrafYazTipi"/>
    <w:link w:val="KonuBal"/>
    <w:uiPriority w:val="10"/>
    <w:rsid w:val="00114BD4"/>
    <w:rPr>
      <w:rFonts w:asciiTheme="majorHAnsi" w:eastAsiaTheme="majorEastAsia" w:hAnsiTheme="majorHAnsi" w:cstheme="majorBidi"/>
      <w:color w:val="17365D" w:themeColor="text2" w:themeShade="BF"/>
      <w:spacing w:val="5"/>
      <w:kern w:val="28"/>
      <w:sz w:val="52"/>
      <w:szCs w:val="52"/>
      <w:lang w:eastAsia="tr-TR"/>
    </w:rPr>
  </w:style>
  <w:style w:type="paragraph" w:styleId="ListeParagraf">
    <w:name w:val="List Paragraph"/>
    <w:basedOn w:val="Normal"/>
    <w:uiPriority w:val="34"/>
    <w:qFormat/>
    <w:rsid w:val="002D515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97612847">
      <w:bodyDiv w:val="1"/>
      <w:marLeft w:val="0"/>
      <w:marRight w:val="0"/>
      <w:marTop w:val="0"/>
      <w:marBottom w:val="0"/>
      <w:divBdr>
        <w:top w:val="none" w:sz="0" w:space="0" w:color="auto"/>
        <w:left w:val="none" w:sz="0" w:space="0" w:color="auto"/>
        <w:bottom w:val="none" w:sz="0" w:space="0" w:color="auto"/>
        <w:right w:val="none" w:sz="0" w:space="0" w:color="auto"/>
      </w:divBdr>
    </w:div>
    <w:div w:id="98253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998</Words>
  <Characters>5694</Characters>
  <Application>Microsoft Office Word</Application>
  <DocSecurity>0</DocSecurity>
  <Lines>47</Lines>
  <Paragraphs>13</Paragraphs>
  <ScaleCrop>false</ScaleCrop>
  <Company/>
  <LinksUpToDate>false</LinksUpToDate>
  <CharactersWithSpaces>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YAZIISLERI</dc:creator>
  <cp:keywords/>
  <dc:description/>
  <cp:lastModifiedBy>YAZIISLERI</cp:lastModifiedBy>
  <cp:revision>5</cp:revision>
  <dcterms:created xsi:type="dcterms:W3CDTF">2024-09-27T08:03:00Z</dcterms:created>
  <dcterms:modified xsi:type="dcterms:W3CDTF">2024-09-27T08:06:00Z</dcterms:modified>
</cp:coreProperties>
</file>